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3617" w14:textId="64326880" w:rsidR="00090785" w:rsidRPr="007B368E" w:rsidRDefault="00E724A7" w:rsidP="007B368E">
      <w:pPr>
        <w:spacing w:after="0"/>
        <w:rPr>
          <w:rFonts w:asciiTheme="minorHAnsi" w:hAnsiTheme="minorHAnsi" w:cstheme="minorHAnsi"/>
          <w:b/>
          <w:bCs/>
        </w:rPr>
      </w:pPr>
      <w:r w:rsidRPr="007B368E">
        <w:rPr>
          <w:rFonts w:asciiTheme="minorHAnsi" w:hAnsiTheme="minorHAnsi" w:cstheme="minorHAnsi"/>
          <w:noProof/>
        </w:rPr>
        <w:drawing>
          <wp:inline distT="0" distB="0" distL="0" distR="0" wp14:anchorId="7CDFDE1F" wp14:editId="7EF97808">
            <wp:extent cx="2163657" cy="723900"/>
            <wp:effectExtent l="0" t="0" r="0" b="0"/>
            <wp:docPr id="107689105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91055" name="Picture 1" descr="A blue text on a black background&#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1780" cy="726618"/>
                    </a:xfrm>
                    <a:prstGeom prst="rect">
                      <a:avLst/>
                    </a:prstGeom>
                  </pic:spPr>
                </pic:pic>
              </a:graphicData>
            </a:graphic>
          </wp:inline>
        </w:drawing>
      </w:r>
    </w:p>
    <w:p w14:paraId="38607434" w14:textId="2B8E1BA4" w:rsidR="00090785" w:rsidRPr="007B368E" w:rsidRDefault="00090785" w:rsidP="007B368E">
      <w:pPr>
        <w:spacing w:after="0"/>
        <w:jc w:val="center"/>
        <w:rPr>
          <w:rFonts w:asciiTheme="minorHAnsi" w:hAnsiTheme="minorHAnsi" w:cstheme="minorHAnsi"/>
          <w:b/>
          <w:bCs/>
        </w:rPr>
      </w:pPr>
    </w:p>
    <w:p w14:paraId="50C19541" w14:textId="77777777" w:rsidR="00EA6363" w:rsidRPr="007B368E" w:rsidRDefault="00EA6363" w:rsidP="007B368E">
      <w:pPr>
        <w:spacing w:after="0"/>
        <w:jc w:val="center"/>
        <w:rPr>
          <w:rFonts w:asciiTheme="minorHAnsi" w:hAnsiTheme="minorHAnsi" w:cstheme="minorHAnsi"/>
          <w:b/>
          <w:bCs/>
        </w:rPr>
      </w:pPr>
    </w:p>
    <w:p w14:paraId="48E1C127" w14:textId="77777777" w:rsidR="00EA6363" w:rsidRPr="007B368E" w:rsidRDefault="00EA6363" w:rsidP="007B368E">
      <w:pPr>
        <w:spacing w:after="0"/>
        <w:jc w:val="center"/>
        <w:rPr>
          <w:rFonts w:asciiTheme="minorHAnsi" w:hAnsiTheme="minorHAnsi" w:cstheme="minorHAnsi"/>
          <w:b/>
          <w:bCs/>
        </w:rPr>
      </w:pPr>
    </w:p>
    <w:p w14:paraId="195AC469" w14:textId="77777777" w:rsidR="00EA6363" w:rsidRPr="007B368E" w:rsidRDefault="00EA6363" w:rsidP="007B368E">
      <w:pPr>
        <w:spacing w:after="0"/>
        <w:jc w:val="center"/>
        <w:rPr>
          <w:rFonts w:asciiTheme="minorHAnsi" w:hAnsiTheme="minorHAnsi" w:cstheme="minorHAnsi"/>
          <w:b/>
          <w:bCs/>
        </w:rPr>
      </w:pPr>
    </w:p>
    <w:p w14:paraId="5865C8D5" w14:textId="77777777" w:rsidR="00EA6363" w:rsidRPr="007B368E" w:rsidRDefault="00EA6363" w:rsidP="007B368E">
      <w:pPr>
        <w:spacing w:after="0"/>
        <w:jc w:val="center"/>
        <w:rPr>
          <w:rFonts w:asciiTheme="minorHAnsi" w:hAnsiTheme="minorHAnsi" w:cstheme="minorHAnsi"/>
          <w:b/>
          <w:bCs/>
        </w:rPr>
      </w:pPr>
    </w:p>
    <w:p w14:paraId="215F388A" w14:textId="0C1A7C7F" w:rsidR="00EA6363" w:rsidRPr="007B368E" w:rsidRDefault="009A0A25" w:rsidP="007B368E">
      <w:pPr>
        <w:spacing w:after="0"/>
        <w:jc w:val="center"/>
        <w:rPr>
          <w:rFonts w:asciiTheme="minorHAnsi" w:hAnsiTheme="minorHAnsi" w:cstheme="minorHAnsi"/>
          <w:b/>
          <w:bCs/>
        </w:rPr>
      </w:pPr>
      <w:r w:rsidRPr="007B368E">
        <w:rPr>
          <w:rFonts w:asciiTheme="minorHAnsi" w:hAnsiTheme="minorHAnsi" w:cstheme="minorHAnsi"/>
          <w:b/>
          <w:bCs/>
        </w:rPr>
        <w:t>CEMEX</w:t>
      </w:r>
      <w:r w:rsidR="00EA6363" w:rsidRPr="007B368E">
        <w:rPr>
          <w:rFonts w:asciiTheme="minorHAnsi" w:hAnsiTheme="minorHAnsi" w:cstheme="minorHAnsi"/>
          <w:b/>
          <w:bCs/>
        </w:rPr>
        <w:t xml:space="preserve"> Hrvatska  d.d.</w:t>
      </w:r>
    </w:p>
    <w:p w14:paraId="7A397ADF" w14:textId="77777777" w:rsidR="00EA6363" w:rsidRPr="007B368E" w:rsidRDefault="00EA6363" w:rsidP="007B368E">
      <w:pPr>
        <w:spacing w:after="0"/>
        <w:jc w:val="center"/>
        <w:rPr>
          <w:rFonts w:asciiTheme="minorHAnsi" w:hAnsiTheme="minorHAnsi" w:cstheme="minorHAnsi"/>
          <w:b/>
          <w:bCs/>
        </w:rPr>
      </w:pPr>
    </w:p>
    <w:p w14:paraId="6D64D7DC" w14:textId="77777777" w:rsidR="00093CB8" w:rsidRPr="007B368E" w:rsidRDefault="00093CB8" w:rsidP="007B368E">
      <w:pPr>
        <w:spacing w:after="0"/>
        <w:jc w:val="center"/>
        <w:rPr>
          <w:rFonts w:asciiTheme="minorHAnsi" w:hAnsiTheme="minorHAnsi" w:cstheme="minorHAnsi"/>
          <w:b/>
          <w:bCs/>
        </w:rPr>
      </w:pPr>
    </w:p>
    <w:p w14:paraId="66B45A56" w14:textId="77777777" w:rsidR="00093CB8" w:rsidRPr="007B368E" w:rsidRDefault="00090785" w:rsidP="007B368E">
      <w:pPr>
        <w:spacing w:after="0"/>
        <w:jc w:val="center"/>
        <w:rPr>
          <w:rFonts w:asciiTheme="minorHAnsi" w:hAnsiTheme="minorHAnsi" w:cstheme="minorHAnsi"/>
          <w:b/>
          <w:bCs/>
        </w:rPr>
      </w:pPr>
      <w:r w:rsidRPr="007B368E">
        <w:rPr>
          <w:rFonts w:asciiTheme="minorHAnsi" w:hAnsiTheme="minorHAnsi" w:cstheme="minorHAnsi"/>
          <w:b/>
          <w:bCs/>
        </w:rPr>
        <w:t xml:space="preserve">OPĆI UVJETI NABAVE </w:t>
      </w:r>
    </w:p>
    <w:p w14:paraId="2D737DF1" w14:textId="77777777" w:rsidR="00093CB8" w:rsidRPr="007B368E" w:rsidRDefault="00093CB8" w:rsidP="007B368E">
      <w:pPr>
        <w:spacing w:after="0"/>
        <w:jc w:val="center"/>
        <w:rPr>
          <w:rFonts w:asciiTheme="minorHAnsi" w:hAnsiTheme="minorHAnsi" w:cstheme="minorHAnsi"/>
          <w:b/>
          <w:bCs/>
        </w:rPr>
      </w:pPr>
    </w:p>
    <w:p w14:paraId="3065F934" w14:textId="77777777" w:rsidR="00093CB8" w:rsidRPr="007B368E" w:rsidRDefault="00093CB8" w:rsidP="007B368E">
      <w:pPr>
        <w:spacing w:after="0"/>
        <w:jc w:val="center"/>
        <w:rPr>
          <w:rFonts w:asciiTheme="minorHAnsi" w:hAnsiTheme="minorHAnsi" w:cstheme="minorHAnsi"/>
          <w:b/>
          <w:bCs/>
        </w:rPr>
      </w:pPr>
    </w:p>
    <w:p w14:paraId="7B32979B" w14:textId="5EEF0673" w:rsidR="00090785" w:rsidRPr="007B368E" w:rsidRDefault="00090785" w:rsidP="007B368E">
      <w:pPr>
        <w:spacing w:after="0"/>
        <w:jc w:val="center"/>
        <w:rPr>
          <w:rFonts w:asciiTheme="minorHAnsi" w:hAnsiTheme="minorHAnsi" w:cstheme="minorHAnsi"/>
          <w:b/>
          <w:bCs/>
        </w:rPr>
      </w:pPr>
    </w:p>
    <w:p w14:paraId="1A08D91D" w14:textId="73592D9F" w:rsidR="00090785" w:rsidRPr="007B368E" w:rsidRDefault="00090785" w:rsidP="007B368E">
      <w:pPr>
        <w:spacing w:after="0"/>
        <w:jc w:val="center"/>
        <w:rPr>
          <w:rFonts w:asciiTheme="minorHAnsi" w:hAnsiTheme="minorHAnsi" w:cstheme="minorHAnsi"/>
          <w:b/>
          <w:bCs/>
        </w:rPr>
      </w:pPr>
    </w:p>
    <w:p w14:paraId="3F382CD1" w14:textId="691C11BC" w:rsidR="00090785" w:rsidRPr="007B368E" w:rsidRDefault="00090785" w:rsidP="007B368E">
      <w:pPr>
        <w:spacing w:after="0"/>
        <w:jc w:val="center"/>
        <w:rPr>
          <w:rFonts w:asciiTheme="minorHAnsi" w:hAnsiTheme="minorHAnsi" w:cstheme="minorHAnsi"/>
          <w:b/>
          <w:bCs/>
        </w:rPr>
      </w:pPr>
    </w:p>
    <w:p w14:paraId="74E141E5" w14:textId="00A9DDEA" w:rsidR="00090785" w:rsidRPr="007B368E" w:rsidRDefault="00090785" w:rsidP="007B368E">
      <w:pPr>
        <w:spacing w:after="0"/>
        <w:jc w:val="center"/>
        <w:rPr>
          <w:rFonts w:asciiTheme="minorHAnsi" w:hAnsiTheme="minorHAnsi" w:cstheme="minorHAnsi"/>
          <w:b/>
          <w:bCs/>
        </w:rPr>
      </w:pPr>
    </w:p>
    <w:p w14:paraId="0FB306E5" w14:textId="621C2B19" w:rsidR="00090785" w:rsidRPr="007B368E" w:rsidRDefault="00090785" w:rsidP="007B368E">
      <w:pPr>
        <w:spacing w:after="0"/>
        <w:jc w:val="center"/>
        <w:rPr>
          <w:rFonts w:asciiTheme="minorHAnsi" w:hAnsiTheme="minorHAnsi" w:cstheme="minorHAnsi"/>
          <w:b/>
          <w:bCs/>
        </w:rPr>
      </w:pPr>
    </w:p>
    <w:p w14:paraId="6DAE545B" w14:textId="53E7095D" w:rsidR="00090785" w:rsidRPr="007B368E" w:rsidRDefault="00090785" w:rsidP="007B368E">
      <w:pPr>
        <w:spacing w:after="0"/>
        <w:jc w:val="center"/>
        <w:rPr>
          <w:rFonts w:asciiTheme="minorHAnsi" w:hAnsiTheme="minorHAnsi" w:cstheme="minorHAnsi"/>
          <w:b/>
          <w:bCs/>
        </w:rPr>
      </w:pPr>
    </w:p>
    <w:p w14:paraId="615F1A9C" w14:textId="77777777" w:rsidR="00090785" w:rsidRPr="007B368E" w:rsidRDefault="00090785" w:rsidP="007B368E">
      <w:pPr>
        <w:spacing w:after="0"/>
        <w:jc w:val="center"/>
        <w:rPr>
          <w:rFonts w:asciiTheme="minorHAnsi" w:hAnsiTheme="minorHAnsi" w:cstheme="minorHAnsi"/>
          <w:b/>
          <w:bCs/>
        </w:rPr>
      </w:pPr>
    </w:p>
    <w:p w14:paraId="5AFCA16E" w14:textId="28C9D7E6" w:rsidR="00090785" w:rsidRPr="007B368E" w:rsidRDefault="00090785" w:rsidP="007B368E">
      <w:pPr>
        <w:spacing w:after="0"/>
        <w:jc w:val="center"/>
        <w:rPr>
          <w:rFonts w:asciiTheme="minorHAnsi" w:hAnsiTheme="minorHAnsi" w:cstheme="minorHAnsi"/>
          <w:b/>
          <w:bCs/>
        </w:rPr>
      </w:pPr>
    </w:p>
    <w:p w14:paraId="626C4B59" w14:textId="6D8C21C1" w:rsidR="00090785" w:rsidRPr="007B368E" w:rsidRDefault="00090785" w:rsidP="007B368E">
      <w:pPr>
        <w:spacing w:after="0"/>
        <w:rPr>
          <w:rFonts w:asciiTheme="minorHAnsi" w:hAnsiTheme="minorHAnsi" w:cstheme="minorHAnsi"/>
        </w:rPr>
      </w:pPr>
      <w:r w:rsidRPr="007B368E">
        <w:rPr>
          <w:rFonts w:asciiTheme="minorHAnsi" w:hAnsiTheme="minorHAnsi" w:cstheme="minorHAnsi"/>
        </w:rPr>
        <w:t xml:space="preserve">Dio A: </w:t>
      </w:r>
      <w:r w:rsidRPr="007B368E">
        <w:rPr>
          <w:rFonts w:asciiTheme="minorHAnsi" w:hAnsiTheme="minorHAnsi" w:cstheme="minorHAnsi"/>
        </w:rPr>
        <w:tab/>
      </w:r>
      <w:r w:rsidRPr="007B368E">
        <w:rPr>
          <w:rFonts w:asciiTheme="minorHAnsi" w:hAnsiTheme="minorHAnsi" w:cstheme="minorHAnsi"/>
        </w:rPr>
        <w:tab/>
        <w:t>Opći uvjeti nabave proizvoda i usluga</w:t>
      </w:r>
    </w:p>
    <w:p w14:paraId="70E757C0" w14:textId="33F7E426" w:rsidR="00090785" w:rsidRPr="007B368E" w:rsidRDefault="00090785" w:rsidP="007B368E">
      <w:pPr>
        <w:spacing w:after="0"/>
        <w:rPr>
          <w:rFonts w:asciiTheme="minorHAnsi" w:hAnsiTheme="minorHAnsi" w:cstheme="minorHAnsi"/>
        </w:rPr>
      </w:pPr>
      <w:r w:rsidRPr="007B368E">
        <w:rPr>
          <w:rFonts w:asciiTheme="minorHAnsi" w:hAnsiTheme="minorHAnsi" w:cstheme="minorHAnsi"/>
        </w:rPr>
        <w:t>Dio B:</w:t>
      </w:r>
      <w:r w:rsidRPr="007B368E">
        <w:rPr>
          <w:rFonts w:asciiTheme="minorHAnsi" w:hAnsiTheme="minorHAnsi" w:cstheme="minorHAnsi"/>
        </w:rPr>
        <w:tab/>
      </w:r>
      <w:r w:rsidRPr="007B368E">
        <w:rPr>
          <w:rFonts w:asciiTheme="minorHAnsi" w:hAnsiTheme="minorHAnsi" w:cstheme="minorHAnsi"/>
        </w:rPr>
        <w:tab/>
        <w:t>Opći uvjeti zaštite na radu, zaštite od požara, zaštite okoliša i energetske učinkovitosti</w:t>
      </w:r>
    </w:p>
    <w:p w14:paraId="47F8432C" w14:textId="1A35BFC2" w:rsidR="00090785" w:rsidRPr="007B368E" w:rsidRDefault="00090785" w:rsidP="007B368E">
      <w:pPr>
        <w:spacing w:after="0"/>
        <w:rPr>
          <w:rFonts w:asciiTheme="minorHAnsi" w:hAnsiTheme="minorHAnsi" w:cstheme="minorHAnsi"/>
        </w:rPr>
      </w:pPr>
    </w:p>
    <w:p w14:paraId="1B0A47FA" w14:textId="7477F4C5" w:rsidR="00090785" w:rsidRPr="007B368E" w:rsidRDefault="00090785" w:rsidP="007B368E">
      <w:pPr>
        <w:spacing w:after="0"/>
        <w:rPr>
          <w:rFonts w:asciiTheme="minorHAnsi" w:hAnsiTheme="minorHAnsi" w:cstheme="minorHAnsi"/>
        </w:rPr>
      </w:pPr>
    </w:p>
    <w:p w14:paraId="37FF838D" w14:textId="77777777" w:rsidR="007A6AF2" w:rsidRPr="007B368E" w:rsidRDefault="007A6AF2" w:rsidP="007B368E">
      <w:pPr>
        <w:spacing w:after="0"/>
        <w:rPr>
          <w:rFonts w:asciiTheme="minorHAnsi" w:hAnsiTheme="minorHAnsi" w:cstheme="minorHAnsi"/>
        </w:rPr>
      </w:pPr>
    </w:p>
    <w:p w14:paraId="5FB86737" w14:textId="77777777" w:rsidR="007A6AF2" w:rsidRPr="007B368E" w:rsidRDefault="007A6AF2" w:rsidP="007B368E">
      <w:pPr>
        <w:spacing w:after="0"/>
        <w:rPr>
          <w:rFonts w:asciiTheme="minorHAnsi" w:hAnsiTheme="minorHAnsi" w:cstheme="minorHAnsi"/>
        </w:rPr>
      </w:pPr>
    </w:p>
    <w:p w14:paraId="512FB006" w14:textId="77777777" w:rsidR="007A6AF2" w:rsidRPr="007B368E" w:rsidRDefault="007A6AF2" w:rsidP="007B368E">
      <w:pPr>
        <w:spacing w:after="0"/>
        <w:rPr>
          <w:rFonts w:asciiTheme="minorHAnsi" w:hAnsiTheme="minorHAnsi" w:cstheme="minorHAnsi"/>
        </w:rPr>
      </w:pPr>
    </w:p>
    <w:p w14:paraId="269E968E" w14:textId="77777777" w:rsidR="007A6AF2" w:rsidRPr="007B368E" w:rsidRDefault="007A6AF2" w:rsidP="007B368E">
      <w:pPr>
        <w:spacing w:after="0"/>
        <w:rPr>
          <w:rFonts w:asciiTheme="minorHAnsi" w:hAnsiTheme="minorHAnsi" w:cstheme="minorHAnsi"/>
        </w:rPr>
      </w:pPr>
    </w:p>
    <w:p w14:paraId="3D6172D9" w14:textId="77777777" w:rsidR="007A6AF2" w:rsidRPr="007B368E" w:rsidRDefault="007A6AF2" w:rsidP="007B368E">
      <w:pPr>
        <w:spacing w:after="0"/>
        <w:rPr>
          <w:rFonts w:asciiTheme="minorHAnsi" w:hAnsiTheme="minorHAnsi" w:cstheme="minorHAnsi"/>
        </w:rPr>
      </w:pPr>
    </w:p>
    <w:p w14:paraId="2979283C" w14:textId="77777777" w:rsidR="00724A79" w:rsidRPr="007B368E" w:rsidRDefault="00724A79" w:rsidP="007B368E">
      <w:pPr>
        <w:spacing w:after="0"/>
        <w:rPr>
          <w:rFonts w:asciiTheme="minorHAnsi" w:hAnsiTheme="minorHAnsi" w:cstheme="minorHAnsi"/>
        </w:rPr>
      </w:pPr>
    </w:p>
    <w:p w14:paraId="0867DBC1" w14:textId="77777777" w:rsidR="00724A79" w:rsidRPr="007B368E" w:rsidRDefault="00724A79" w:rsidP="007B368E">
      <w:pPr>
        <w:spacing w:after="0"/>
        <w:rPr>
          <w:rFonts w:asciiTheme="minorHAnsi" w:hAnsiTheme="minorHAnsi" w:cstheme="minorHAnsi"/>
        </w:rPr>
      </w:pPr>
    </w:p>
    <w:p w14:paraId="54CDC93B" w14:textId="77777777" w:rsidR="00724A79" w:rsidRPr="007B368E" w:rsidRDefault="00724A79" w:rsidP="007B368E">
      <w:pPr>
        <w:spacing w:after="0"/>
        <w:rPr>
          <w:rFonts w:asciiTheme="minorHAnsi" w:hAnsiTheme="minorHAnsi" w:cstheme="minorHAnsi"/>
        </w:rPr>
      </w:pPr>
    </w:p>
    <w:p w14:paraId="242AED9F" w14:textId="77777777" w:rsidR="00724A79" w:rsidRPr="007B368E" w:rsidRDefault="00724A79" w:rsidP="007B368E">
      <w:pPr>
        <w:spacing w:after="0"/>
        <w:rPr>
          <w:rFonts w:asciiTheme="minorHAnsi" w:hAnsiTheme="minorHAnsi" w:cstheme="minorHAnsi"/>
        </w:rPr>
      </w:pPr>
    </w:p>
    <w:p w14:paraId="4F7EF9E6" w14:textId="77777777" w:rsidR="00724A79" w:rsidRPr="007B368E" w:rsidRDefault="00724A79" w:rsidP="007B368E">
      <w:pPr>
        <w:spacing w:after="0"/>
        <w:rPr>
          <w:rFonts w:asciiTheme="minorHAnsi" w:hAnsiTheme="minorHAnsi" w:cstheme="minorHAnsi"/>
        </w:rPr>
      </w:pPr>
    </w:p>
    <w:p w14:paraId="6F9CB096" w14:textId="77777777" w:rsidR="00724A79" w:rsidRPr="007B368E" w:rsidRDefault="00724A79" w:rsidP="007B368E">
      <w:pPr>
        <w:spacing w:after="0"/>
        <w:rPr>
          <w:rFonts w:asciiTheme="minorHAnsi" w:hAnsiTheme="minorHAnsi" w:cstheme="minorHAnsi"/>
        </w:rPr>
      </w:pPr>
    </w:p>
    <w:p w14:paraId="59FD8D58" w14:textId="77777777" w:rsidR="00724A79" w:rsidRPr="007B368E" w:rsidRDefault="00724A79" w:rsidP="007B368E">
      <w:pPr>
        <w:spacing w:after="0"/>
        <w:rPr>
          <w:rFonts w:asciiTheme="minorHAnsi" w:hAnsiTheme="minorHAnsi" w:cstheme="minorHAnsi"/>
        </w:rPr>
      </w:pPr>
    </w:p>
    <w:p w14:paraId="26C90873" w14:textId="77777777" w:rsidR="007A6AF2" w:rsidRPr="007B368E" w:rsidRDefault="007A6AF2" w:rsidP="007B368E">
      <w:pPr>
        <w:spacing w:after="0"/>
        <w:rPr>
          <w:rFonts w:asciiTheme="minorHAnsi" w:hAnsiTheme="minorHAnsi" w:cstheme="minorHAnsi"/>
        </w:rPr>
      </w:pPr>
    </w:p>
    <w:p w14:paraId="6FE2FF33" w14:textId="77777777" w:rsidR="007A6AF2" w:rsidRPr="007B368E" w:rsidRDefault="007A6AF2" w:rsidP="007B368E">
      <w:pPr>
        <w:spacing w:after="0"/>
        <w:rPr>
          <w:rFonts w:asciiTheme="minorHAnsi" w:hAnsiTheme="minorHAnsi" w:cstheme="minorHAnsi"/>
        </w:rPr>
      </w:pPr>
    </w:p>
    <w:p w14:paraId="412773A9" w14:textId="77777777" w:rsidR="007A6AF2" w:rsidRPr="007B368E" w:rsidRDefault="007A6AF2" w:rsidP="007B368E">
      <w:pPr>
        <w:spacing w:after="0"/>
        <w:rPr>
          <w:rFonts w:asciiTheme="minorHAnsi" w:hAnsiTheme="minorHAnsi" w:cstheme="minorHAnsi"/>
        </w:rPr>
      </w:pPr>
    </w:p>
    <w:p w14:paraId="37618568" w14:textId="77777777" w:rsidR="007A6AF2" w:rsidRPr="007B368E" w:rsidRDefault="007A6AF2" w:rsidP="007B368E">
      <w:pPr>
        <w:spacing w:after="0"/>
        <w:rPr>
          <w:rFonts w:asciiTheme="minorHAnsi" w:hAnsiTheme="minorHAnsi" w:cstheme="minorHAnsi"/>
        </w:rPr>
      </w:pPr>
    </w:p>
    <w:p w14:paraId="5D42F532" w14:textId="77777777" w:rsidR="007A6AF2" w:rsidRPr="007B368E" w:rsidRDefault="007A6AF2" w:rsidP="007B368E">
      <w:pPr>
        <w:spacing w:after="0"/>
        <w:rPr>
          <w:rFonts w:asciiTheme="minorHAnsi" w:hAnsiTheme="minorHAnsi" w:cstheme="minorHAnsi"/>
        </w:rPr>
      </w:pPr>
    </w:p>
    <w:p w14:paraId="38F61730" w14:textId="53E45C63" w:rsidR="00090785" w:rsidRPr="007B368E" w:rsidRDefault="00090785" w:rsidP="007B368E">
      <w:pPr>
        <w:spacing w:after="0"/>
        <w:rPr>
          <w:rFonts w:asciiTheme="minorHAnsi" w:hAnsiTheme="minorHAnsi" w:cstheme="minorHAnsi"/>
        </w:rPr>
      </w:pPr>
    </w:p>
    <w:p w14:paraId="39B5055B" w14:textId="560718C8" w:rsidR="00E9113E" w:rsidRPr="007B368E" w:rsidRDefault="00090785" w:rsidP="007B368E">
      <w:pPr>
        <w:spacing w:after="0"/>
        <w:jc w:val="right"/>
        <w:rPr>
          <w:rFonts w:asciiTheme="minorHAnsi" w:hAnsiTheme="minorHAnsi" w:cstheme="minorHAnsi"/>
        </w:rPr>
      </w:pPr>
      <w:r w:rsidRPr="007B368E">
        <w:rPr>
          <w:rFonts w:asciiTheme="minorHAnsi" w:hAnsiTheme="minorHAnsi" w:cstheme="minorHAnsi"/>
        </w:rPr>
        <w:tab/>
      </w:r>
      <w:r w:rsidRPr="007B368E">
        <w:rPr>
          <w:rFonts w:asciiTheme="minorHAnsi" w:hAnsiTheme="minorHAnsi" w:cstheme="minorHAnsi"/>
        </w:rPr>
        <w:tab/>
      </w:r>
      <w:r w:rsidRPr="007B368E">
        <w:rPr>
          <w:rFonts w:asciiTheme="minorHAnsi" w:hAnsiTheme="minorHAnsi" w:cstheme="minorHAnsi"/>
        </w:rPr>
        <w:tab/>
      </w:r>
      <w:r w:rsidRPr="007B368E">
        <w:rPr>
          <w:rFonts w:asciiTheme="minorHAnsi" w:hAnsiTheme="minorHAnsi" w:cstheme="minorHAnsi"/>
        </w:rPr>
        <w:tab/>
      </w:r>
      <w:r w:rsidRPr="007B368E">
        <w:rPr>
          <w:rFonts w:asciiTheme="minorHAnsi" w:hAnsiTheme="minorHAnsi" w:cstheme="minorHAnsi"/>
        </w:rPr>
        <w:tab/>
      </w:r>
      <w:r w:rsidRPr="007B368E">
        <w:rPr>
          <w:rFonts w:asciiTheme="minorHAnsi" w:hAnsiTheme="minorHAnsi" w:cstheme="minorHAnsi"/>
        </w:rPr>
        <w:tab/>
      </w:r>
      <w:r w:rsidRPr="007B368E">
        <w:rPr>
          <w:rFonts w:asciiTheme="minorHAnsi" w:hAnsiTheme="minorHAnsi" w:cstheme="minorHAnsi"/>
        </w:rPr>
        <w:tab/>
      </w:r>
      <w:r w:rsidR="00724A79" w:rsidRPr="007B368E">
        <w:rPr>
          <w:rFonts w:asciiTheme="minorHAnsi" w:hAnsiTheme="minorHAnsi" w:cstheme="minorHAnsi"/>
        </w:rPr>
        <w:tab/>
      </w:r>
      <w:r w:rsidR="00724A79" w:rsidRPr="007B368E">
        <w:rPr>
          <w:rFonts w:asciiTheme="minorHAnsi" w:hAnsiTheme="minorHAnsi" w:cstheme="minorHAnsi"/>
        </w:rPr>
        <w:tab/>
      </w:r>
      <w:r w:rsidR="00724A79" w:rsidRPr="007B368E">
        <w:rPr>
          <w:rFonts w:asciiTheme="minorHAnsi" w:hAnsiTheme="minorHAnsi" w:cstheme="minorHAnsi"/>
        </w:rPr>
        <w:tab/>
      </w:r>
      <w:r w:rsidRPr="007B368E">
        <w:rPr>
          <w:rFonts w:asciiTheme="minorHAnsi" w:hAnsiTheme="minorHAnsi" w:cstheme="minorHAnsi"/>
        </w:rPr>
        <w:t xml:space="preserve">Revizija </w:t>
      </w:r>
      <w:r w:rsidR="00466C9C" w:rsidRPr="007B368E">
        <w:rPr>
          <w:rFonts w:asciiTheme="minorHAnsi" w:hAnsiTheme="minorHAnsi" w:cstheme="minorHAnsi"/>
        </w:rPr>
        <w:t>V</w:t>
      </w:r>
    </w:p>
    <w:p w14:paraId="4EAA5D10" w14:textId="60F9EF3A" w:rsidR="00090785" w:rsidRPr="007B368E" w:rsidRDefault="00D16605" w:rsidP="007B368E">
      <w:pPr>
        <w:spacing w:after="0"/>
        <w:jc w:val="right"/>
        <w:rPr>
          <w:rFonts w:asciiTheme="minorHAnsi" w:hAnsiTheme="minorHAnsi" w:cstheme="minorHAnsi"/>
        </w:rPr>
      </w:pPr>
      <w:r w:rsidRPr="007B368E">
        <w:rPr>
          <w:rFonts w:asciiTheme="minorHAnsi" w:hAnsiTheme="minorHAnsi" w:cstheme="minorHAnsi"/>
        </w:rPr>
        <w:t>12.09.2025.</w:t>
      </w:r>
    </w:p>
    <w:p w14:paraId="70FC4643" w14:textId="77777777" w:rsidR="008A7D2E" w:rsidRPr="007B368E" w:rsidRDefault="008A7D2E" w:rsidP="007B368E">
      <w:pPr>
        <w:spacing w:after="0"/>
        <w:rPr>
          <w:rFonts w:asciiTheme="minorHAnsi" w:hAnsiTheme="minorHAnsi" w:cstheme="minorHAnsi"/>
        </w:rPr>
      </w:pPr>
    </w:p>
    <w:p w14:paraId="41231A48" w14:textId="77777777" w:rsidR="009033E1" w:rsidRPr="007B368E" w:rsidRDefault="009033E1" w:rsidP="007B368E">
      <w:pPr>
        <w:spacing w:after="0"/>
        <w:rPr>
          <w:rFonts w:asciiTheme="minorHAnsi" w:hAnsiTheme="minorHAnsi" w:cstheme="minorHAnsi"/>
        </w:rPr>
      </w:pPr>
    </w:p>
    <w:p w14:paraId="6A01A634" w14:textId="77777777" w:rsidR="009033E1" w:rsidRPr="007B368E" w:rsidRDefault="009033E1" w:rsidP="007B368E">
      <w:pPr>
        <w:spacing w:after="0"/>
        <w:rPr>
          <w:rFonts w:asciiTheme="minorHAnsi" w:hAnsiTheme="minorHAnsi" w:cstheme="minorHAnsi"/>
        </w:rPr>
      </w:pPr>
    </w:p>
    <w:p w14:paraId="0E3E985A" w14:textId="77777777" w:rsidR="008A7D2E" w:rsidRPr="007B368E" w:rsidRDefault="008A7D2E" w:rsidP="007B368E">
      <w:pPr>
        <w:spacing w:after="0"/>
        <w:rPr>
          <w:rFonts w:asciiTheme="minorHAnsi" w:hAnsiTheme="minorHAnsi" w:cstheme="minorHAnsi"/>
        </w:rPr>
      </w:pPr>
    </w:p>
    <w:p w14:paraId="24F74771" w14:textId="77777777" w:rsidR="008A7D2E" w:rsidRPr="007B368E" w:rsidRDefault="008A7D2E" w:rsidP="007B368E">
      <w:pPr>
        <w:spacing w:after="0"/>
        <w:rPr>
          <w:rFonts w:asciiTheme="minorHAnsi" w:hAnsiTheme="minorHAnsi" w:cstheme="minorHAnsi"/>
        </w:rPr>
      </w:pPr>
    </w:p>
    <w:p w14:paraId="035A1B39" w14:textId="55FD4B49" w:rsidR="00C37014" w:rsidRPr="007B368E" w:rsidRDefault="00C37014" w:rsidP="007B368E">
      <w:pPr>
        <w:spacing w:after="0"/>
        <w:jc w:val="center"/>
        <w:rPr>
          <w:rFonts w:asciiTheme="minorHAnsi" w:hAnsiTheme="minorHAnsi" w:cstheme="minorHAnsi"/>
          <w:b/>
          <w:bCs/>
          <w:u w:val="single"/>
        </w:rPr>
      </w:pPr>
      <w:r w:rsidRPr="007B368E">
        <w:rPr>
          <w:rFonts w:asciiTheme="minorHAnsi" w:hAnsiTheme="minorHAnsi" w:cstheme="minorHAnsi"/>
          <w:b/>
          <w:bCs/>
          <w:u w:val="single"/>
        </w:rPr>
        <w:t>DIO A: OPĆI UVJETI NABAVE PROIZVODA I/ILI USLUGA</w:t>
      </w:r>
    </w:p>
    <w:p w14:paraId="0D10A737" w14:textId="7BA7686D" w:rsidR="00090785" w:rsidRPr="007B368E" w:rsidRDefault="00090785" w:rsidP="007B368E">
      <w:pPr>
        <w:spacing w:after="0"/>
        <w:rPr>
          <w:rFonts w:asciiTheme="minorHAnsi" w:hAnsiTheme="minorHAnsi" w:cstheme="minorHAnsi"/>
        </w:rPr>
      </w:pPr>
    </w:p>
    <w:p w14:paraId="605E115C" w14:textId="207824D6" w:rsidR="003F4FD1" w:rsidRPr="007B368E" w:rsidRDefault="003F4FD1" w:rsidP="007B368E">
      <w:pPr>
        <w:spacing w:after="0"/>
        <w:rPr>
          <w:rFonts w:asciiTheme="minorHAnsi" w:hAnsiTheme="minorHAnsi" w:cstheme="minorHAnsi"/>
          <w:b/>
          <w:bCs/>
        </w:rPr>
      </w:pPr>
      <w:r w:rsidRPr="007B368E">
        <w:rPr>
          <w:rFonts w:asciiTheme="minorHAnsi" w:hAnsiTheme="minorHAnsi" w:cstheme="minorHAnsi"/>
          <w:b/>
          <w:bCs/>
        </w:rPr>
        <w:t>Sadržaj:</w:t>
      </w:r>
    </w:p>
    <w:p w14:paraId="77D151DD" w14:textId="5B0BFAB7" w:rsidR="00CA4E27" w:rsidRPr="007B368E" w:rsidRDefault="003F4FD1" w:rsidP="007B368E">
      <w:pPr>
        <w:pStyle w:val="TOC1"/>
        <w:rPr>
          <w:rFonts w:asciiTheme="minorHAnsi" w:eastAsiaTheme="minorEastAsia" w:hAnsiTheme="minorHAnsi" w:cstheme="minorHAnsi"/>
          <w:lang w:eastAsia="hr-HR"/>
        </w:rPr>
      </w:pPr>
      <w:r w:rsidRPr="007B368E">
        <w:rPr>
          <w:rFonts w:asciiTheme="minorHAnsi" w:eastAsia="Times New Roman" w:hAnsiTheme="minorHAnsi" w:cstheme="minorHAnsi"/>
          <w:b/>
          <w:bCs/>
          <w:lang w:eastAsia="pl-PL"/>
        </w:rPr>
        <w:fldChar w:fldCharType="begin"/>
      </w:r>
      <w:r w:rsidRPr="007B368E">
        <w:rPr>
          <w:rFonts w:asciiTheme="minorHAnsi" w:hAnsiTheme="minorHAnsi" w:cstheme="minorHAnsi"/>
          <w:b/>
        </w:rPr>
        <w:instrText xml:space="preserve"> TOC \b a \* MERGEFORMAT </w:instrText>
      </w:r>
      <w:r w:rsidRPr="007B368E">
        <w:rPr>
          <w:rFonts w:asciiTheme="minorHAnsi" w:eastAsia="Times New Roman" w:hAnsiTheme="minorHAnsi" w:cstheme="minorHAnsi"/>
          <w:b/>
          <w:bCs/>
          <w:lang w:eastAsia="pl-PL"/>
        </w:rPr>
        <w:fldChar w:fldCharType="separate"/>
      </w:r>
      <w:r w:rsidR="00CA4E27" w:rsidRPr="007B368E">
        <w:rPr>
          <w:rFonts w:asciiTheme="minorHAnsi" w:hAnsiTheme="minorHAnsi" w:cstheme="minorHAnsi"/>
        </w:rPr>
        <w:t>1.</w:t>
      </w:r>
      <w:r w:rsidR="00CA4E27" w:rsidRPr="007B368E">
        <w:rPr>
          <w:rFonts w:asciiTheme="minorHAnsi" w:eastAsiaTheme="minorEastAsia" w:hAnsiTheme="minorHAnsi" w:cstheme="minorHAnsi"/>
          <w:lang w:eastAsia="hr-HR"/>
        </w:rPr>
        <w:tab/>
      </w:r>
      <w:r w:rsidR="00CA4E27" w:rsidRPr="007B368E">
        <w:rPr>
          <w:rFonts w:asciiTheme="minorHAnsi" w:hAnsiTheme="minorHAnsi" w:cstheme="minorHAnsi"/>
        </w:rPr>
        <w:t>POJMOVNIK</w:t>
      </w:r>
      <w:r w:rsidR="00CA4E27" w:rsidRPr="007B368E">
        <w:rPr>
          <w:rFonts w:asciiTheme="minorHAnsi" w:hAnsiTheme="minorHAnsi" w:cstheme="minorHAnsi"/>
        </w:rPr>
        <w:tab/>
      </w:r>
      <w:r w:rsidR="00CA4E27" w:rsidRPr="007B368E">
        <w:rPr>
          <w:rFonts w:asciiTheme="minorHAnsi" w:hAnsiTheme="minorHAnsi" w:cstheme="minorHAnsi"/>
        </w:rPr>
        <w:fldChar w:fldCharType="begin"/>
      </w:r>
      <w:r w:rsidR="00CA4E27" w:rsidRPr="007B368E">
        <w:rPr>
          <w:rFonts w:asciiTheme="minorHAnsi" w:hAnsiTheme="minorHAnsi" w:cstheme="minorHAnsi"/>
        </w:rPr>
        <w:instrText xml:space="preserve"> PAGEREF _Toc85834680 \h </w:instrText>
      </w:r>
      <w:r w:rsidR="00CA4E27" w:rsidRPr="007B368E">
        <w:rPr>
          <w:rFonts w:asciiTheme="minorHAnsi" w:hAnsiTheme="minorHAnsi" w:cstheme="minorHAnsi"/>
        </w:rPr>
      </w:r>
      <w:r w:rsidR="00CA4E27" w:rsidRPr="007B368E">
        <w:rPr>
          <w:rFonts w:asciiTheme="minorHAnsi" w:hAnsiTheme="minorHAnsi" w:cstheme="minorHAnsi"/>
        </w:rPr>
        <w:fldChar w:fldCharType="separate"/>
      </w:r>
      <w:r w:rsidR="001332F3">
        <w:rPr>
          <w:rFonts w:asciiTheme="minorHAnsi" w:hAnsiTheme="minorHAnsi" w:cstheme="minorHAnsi"/>
          <w:noProof/>
        </w:rPr>
        <w:t>3</w:t>
      </w:r>
      <w:r w:rsidR="00CA4E27" w:rsidRPr="007B368E">
        <w:rPr>
          <w:rFonts w:asciiTheme="minorHAnsi" w:hAnsiTheme="minorHAnsi" w:cstheme="minorHAnsi"/>
        </w:rPr>
        <w:fldChar w:fldCharType="end"/>
      </w:r>
    </w:p>
    <w:p w14:paraId="343E796E" w14:textId="4C853A0E"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2.</w:t>
      </w:r>
      <w:r w:rsidRPr="007B368E">
        <w:rPr>
          <w:rFonts w:asciiTheme="minorHAnsi" w:eastAsiaTheme="minorEastAsia" w:hAnsiTheme="minorHAnsi" w:cstheme="minorHAnsi"/>
          <w:lang w:eastAsia="hr-HR"/>
        </w:rPr>
        <w:tab/>
      </w:r>
      <w:r w:rsidRPr="007B368E">
        <w:rPr>
          <w:rFonts w:asciiTheme="minorHAnsi" w:hAnsiTheme="minorHAnsi" w:cstheme="minorHAnsi"/>
        </w:rPr>
        <w:t>PODRUČJE PRIMJENE</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_Toc85834681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3</w:t>
      </w:r>
      <w:r w:rsidRPr="007B368E">
        <w:rPr>
          <w:rFonts w:asciiTheme="minorHAnsi" w:hAnsiTheme="minorHAnsi" w:cstheme="minorHAnsi"/>
        </w:rPr>
        <w:fldChar w:fldCharType="end"/>
      </w:r>
    </w:p>
    <w:p w14:paraId="5BC54B66" w14:textId="60A8AABB"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3.</w:t>
      </w:r>
      <w:r w:rsidRPr="007B368E">
        <w:rPr>
          <w:rFonts w:asciiTheme="minorHAnsi" w:eastAsiaTheme="minorEastAsia" w:hAnsiTheme="minorHAnsi" w:cstheme="minorHAnsi"/>
          <w:lang w:eastAsia="hr-HR"/>
        </w:rPr>
        <w:tab/>
      </w:r>
      <w:r w:rsidRPr="007B368E">
        <w:rPr>
          <w:rFonts w:asciiTheme="minorHAnsi" w:hAnsiTheme="minorHAnsi" w:cstheme="minorHAnsi"/>
        </w:rPr>
        <w:t>POTVRDA NARUDŽBENICE, OPOZIV, OBUSTAVA NARUDŽBENICE</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_Toc85834682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3</w:t>
      </w:r>
      <w:r w:rsidRPr="007B368E">
        <w:rPr>
          <w:rFonts w:asciiTheme="minorHAnsi" w:hAnsiTheme="minorHAnsi" w:cstheme="minorHAnsi"/>
        </w:rPr>
        <w:fldChar w:fldCharType="end"/>
      </w:r>
    </w:p>
    <w:p w14:paraId="3AEA6B1C" w14:textId="4B3DACE5"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4.</w:t>
      </w:r>
      <w:r w:rsidRPr="007B368E">
        <w:rPr>
          <w:rFonts w:asciiTheme="minorHAnsi" w:eastAsiaTheme="minorEastAsia" w:hAnsiTheme="minorHAnsi" w:cstheme="minorHAnsi"/>
          <w:lang w:eastAsia="hr-HR"/>
        </w:rPr>
        <w:tab/>
      </w:r>
      <w:r w:rsidRPr="007B368E">
        <w:rPr>
          <w:rFonts w:asciiTheme="minorHAnsi" w:hAnsiTheme="minorHAnsi" w:cstheme="minorHAnsi"/>
        </w:rPr>
        <w:t>ROK I MJESTO ISPORUKE</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_Toc85834683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4</w:t>
      </w:r>
      <w:r w:rsidRPr="007B368E">
        <w:rPr>
          <w:rFonts w:asciiTheme="minorHAnsi" w:hAnsiTheme="minorHAnsi" w:cstheme="minorHAnsi"/>
        </w:rPr>
        <w:fldChar w:fldCharType="end"/>
      </w:r>
    </w:p>
    <w:p w14:paraId="4E1BEFF5" w14:textId="68B049F5"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5.</w:t>
      </w:r>
      <w:r w:rsidRPr="007B368E">
        <w:rPr>
          <w:rFonts w:asciiTheme="minorHAnsi" w:eastAsiaTheme="minorEastAsia" w:hAnsiTheme="minorHAnsi" w:cstheme="minorHAnsi"/>
          <w:lang w:eastAsia="hr-HR"/>
        </w:rPr>
        <w:tab/>
      </w:r>
      <w:r w:rsidRPr="007B368E">
        <w:rPr>
          <w:rFonts w:asciiTheme="minorHAnsi" w:hAnsiTheme="minorHAnsi" w:cstheme="minorHAnsi"/>
        </w:rPr>
        <w:t>UGOVORNA KAZNA ZA NEPRAVODOBNE ISPORUKE</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_Toc85834684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4</w:t>
      </w:r>
      <w:r w:rsidRPr="007B368E">
        <w:rPr>
          <w:rFonts w:asciiTheme="minorHAnsi" w:hAnsiTheme="minorHAnsi" w:cstheme="minorHAnsi"/>
        </w:rPr>
        <w:fldChar w:fldCharType="end"/>
      </w:r>
    </w:p>
    <w:p w14:paraId="20D15B3A" w14:textId="2C0CD565"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6.</w:t>
      </w:r>
      <w:r w:rsidRPr="007B368E">
        <w:rPr>
          <w:rFonts w:asciiTheme="minorHAnsi" w:eastAsiaTheme="minorEastAsia" w:hAnsiTheme="minorHAnsi" w:cstheme="minorHAnsi"/>
          <w:lang w:eastAsia="hr-HR"/>
        </w:rPr>
        <w:tab/>
      </w:r>
      <w:r w:rsidRPr="007B368E">
        <w:rPr>
          <w:rFonts w:asciiTheme="minorHAnsi" w:hAnsiTheme="minorHAnsi" w:cstheme="minorHAnsi"/>
        </w:rPr>
        <w:t>DOSTAVA, PAKIRANJE</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_Toc85834685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5</w:t>
      </w:r>
      <w:r w:rsidRPr="007B368E">
        <w:rPr>
          <w:rFonts w:asciiTheme="minorHAnsi" w:hAnsiTheme="minorHAnsi" w:cstheme="minorHAnsi"/>
        </w:rPr>
        <w:fldChar w:fldCharType="end"/>
      </w:r>
    </w:p>
    <w:p w14:paraId="1AA59604" w14:textId="12592680"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7.</w:t>
      </w:r>
      <w:r w:rsidRPr="007B368E">
        <w:rPr>
          <w:rFonts w:asciiTheme="minorHAnsi" w:eastAsiaTheme="minorEastAsia" w:hAnsiTheme="minorHAnsi" w:cstheme="minorHAnsi"/>
          <w:lang w:eastAsia="hr-HR"/>
        </w:rPr>
        <w:tab/>
      </w:r>
      <w:r w:rsidRPr="007B368E">
        <w:rPr>
          <w:rFonts w:asciiTheme="minorHAnsi" w:hAnsiTheme="minorHAnsi" w:cstheme="minorHAnsi"/>
        </w:rPr>
        <w:t>SUDJELOVANJE PODIZVOĐAČA</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_Toc85834686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5</w:t>
      </w:r>
      <w:r w:rsidRPr="007B368E">
        <w:rPr>
          <w:rFonts w:asciiTheme="minorHAnsi" w:hAnsiTheme="minorHAnsi" w:cstheme="minorHAnsi"/>
        </w:rPr>
        <w:fldChar w:fldCharType="end"/>
      </w:r>
    </w:p>
    <w:p w14:paraId="5D78D80A" w14:textId="45818CC0"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8.</w:t>
      </w:r>
      <w:r w:rsidRPr="007B368E">
        <w:rPr>
          <w:rFonts w:asciiTheme="minorHAnsi" w:eastAsiaTheme="minorEastAsia" w:hAnsiTheme="minorHAnsi" w:cstheme="minorHAnsi"/>
          <w:lang w:eastAsia="hr-HR"/>
        </w:rPr>
        <w:tab/>
      </w:r>
      <w:r w:rsidRPr="007B368E">
        <w:rPr>
          <w:rFonts w:asciiTheme="minorHAnsi" w:hAnsiTheme="minorHAnsi" w:cstheme="minorHAnsi"/>
        </w:rPr>
        <w:t>CIJENA</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_Toc85834687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5</w:t>
      </w:r>
      <w:r w:rsidRPr="007B368E">
        <w:rPr>
          <w:rFonts w:asciiTheme="minorHAnsi" w:hAnsiTheme="minorHAnsi" w:cstheme="minorHAnsi"/>
        </w:rPr>
        <w:fldChar w:fldCharType="end"/>
      </w:r>
    </w:p>
    <w:p w14:paraId="0004E781" w14:textId="63B0AE45"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9.</w:t>
      </w:r>
      <w:r w:rsidRPr="007B368E">
        <w:rPr>
          <w:rFonts w:asciiTheme="minorHAnsi" w:eastAsiaTheme="minorEastAsia" w:hAnsiTheme="minorHAnsi" w:cstheme="minorHAnsi"/>
          <w:lang w:eastAsia="hr-HR"/>
        </w:rPr>
        <w:tab/>
      </w:r>
      <w:r w:rsidRPr="007B368E">
        <w:rPr>
          <w:rFonts w:asciiTheme="minorHAnsi" w:hAnsiTheme="minorHAnsi" w:cstheme="minorHAnsi"/>
        </w:rPr>
        <w:t>IZDAVANJE RAČUNA / PLAĆANJE</w:t>
      </w:r>
      <w:r w:rsidRPr="007B368E">
        <w:rPr>
          <w:rFonts w:asciiTheme="minorHAnsi" w:hAnsiTheme="minorHAnsi" w:cstheme="minorHAnsi"/>
        </w:rPr>
        <w:tab/>
      </w:r>
      <w:r w:rsidR="00EA66BF">
        <w:rPr>
          <w:rFonts w:asciiTheme="minorHAnsi" w:hAnsiTheme="minorHAnsi" w:cstheme="minorHAnsi"/>
        </w:rPr>
        <w:t>6</w:t>
      </w:r>
    </w:p>
    <w:p w14:paraId="5731FA9B" w14:textId="12F38C0F"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10.</w:t>
      </w:r>
      <w:r w:rsidRPr="007B368E">
        <w:rPr>
          <w:rFonts w:asciiTheme="minorHAnsi" w:eastAsiaTheme="minorEastAsia" w:hAnsiTheme="minorHAnsi" w:cstheme="minorHAnsi"/>
          <w:lang w:eastAsia="hr-HR"/>
        </w:rPr>
        <w:tab/>
      </w:r>
      <w:r w:rsidRPr="007B368E">
        <w:rPr>
          <w:rFonts w:asciiTheme="minorHAnsi" w:hAnsiTheme="minorHAnsi" w:cstheme="minorHAnsi"/>
        </w:rPr>
        <w:t>JAMSTVA, ODGOVORNOST ZA NEDOSTATKE</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_Toc85834689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6</w:t>
      </w:r>
      <w:r w:rsidRPr="007B368E">
        <w:rPr>
          <w:rFonts w:asciiTheme="minorHAnsi" w:hAnsiTheme="minorHAnsi" w:cstheme="minorHAnsi"/>
        </w:rPr>
        <w:fldChar w:fldCharType="end"/>
      </w:r>
    </w:p>
    <w:p w14:paraId="3367F5BC" w14:textId="6F5FFC1E"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11.</w:t>
      </w:r>
      <w:r w:rsidRPr="007B368E">
        <w:rPr>
          <w:rFonts w:asciiTheme="minorHAnsi" w:eastAsiaTheme="minorEastAsia" w:hAnsiTheme="minorHAnsi" w:cstheme="minorHAnsi"/>
          <w:lang w:eastAsia="hr-HR"/>
        </w:rPr>
        <w:tab/>
      </w:r>
      <w:r w:rsidRPr="007B368E">
        <w:rPr>
          <w:rFonts w:asciiTheme="minorHAnsi" w:hAnsiTheme="minorHAnsi" w:cstheme="minorHAnsi"/>
        </w:rPr>
        <w:t>RIZIK SLUČAJNE PROPASTI ILI OŠTEĆENJA</w:t>
      </w:r>
      <w:r w:rsidRPr="007B368E">
        <w:rPr>
          <w:rFonts w:asciiTheme="minorHAnsi" w:hAnsiTheme="minorHAnsi" w:cstheme="minorHAnsi"/>
        </w:rPr>
        <w:tab/>
      </w:r>
      <w:r w:rsidR="00EA66BF">
        <w:rPr>
          <w:rFonts w:asciiTheme="minorHAnsi" w:hAnsiTheme="minorHAnsi" w:cstheme="minorHAnsi"/>
        </w:rPr>
        <w:t>8</w:t>
      </w:r>
    </w:p>
    <w:p w14:paraId="364B0470" w14:textId="5C1EFCA8"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12.</w:t>
      </w:r>
      <w:r w:rsidRPr="007B368E">
        <w:rPr>
          <w:rFonts w:asciiTheme="minorHAnsi" w:eastAsiaTheme="minorEastAsia" w:hAnsiTheme="minorHAnsi" w:cstheme="minorHAnsi"/>
          <w:lang w:eastAsia="hr-HR"/>
        </w:rPr>
        <w:tab/>
      </w:r>
      <w:r w:rsidRPr="007B368E">
        <w:rPr>
          <w:rFonts w:asciiTheme="minorHAnsi" w:hAnsiTheme="minorHAnsi" w:cstheme="minorHAnsi"/>
        </w:rPr>
        <w:t>OTKAZ NARUDŽBENICE</w:t>
      </w:r>
      <w:r w:rsidRPr="007B368E">
        <w:rPr>
          <w:rFonts w:asciiTheme="minorHAnsi" w:hAnsiTheme="minorHAnsi" w:cstheme="minorHAnsi"/>
        </w:rPr>
        <w:tab/>
      </w:r>
      <w:r w:rsidR="00EA66BF">
        <w:rPr>
          <w:rFonts w:asciiTheme="minorHAnsi" w:hAnsiTheme="minorHAnsi" w:cstheme="minorHAnsi"/>
        </w:rPr>
        <w:t>8</w:t>
      </w:r>
    </w:p>
    <w:p w14:paraId="76F6200A" w14:textId="585E82DC"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13.</w:t>
      </w:r>
      <w:r w:rsidRPr="007B368E">
        <w:rPr>
          <w:rFonts w:asciiTheme="minorHAnsi" w:eastAsiaTheme="minorEastAsia" w:hAnsiTheme="minorHAnsi" w:cstheme="minorHAnsi"/>
          <w:lang w:eastAsia="hr-HR"/>
        </w:rPr>
        <w:tab/>
      </w:r>
      <w:r w:rsidRPr="007B368E">
        <w:rPr>
          <w:rFonts w:asciiTheme="minorHAnsi" w:hAnsiTheme="minorHAnsi" w:cstheme="minorHAnsi"/>
        </w:rPr>
        <w:t>MATERIJAL, DOKUMENTACIJA, NACRTI, TEHNIČKA RJEŠENJA, RAZVOJ SOFTWARE-a</w:t>
      </w:r>
      <w:r w:rsidRPr="007B368E">
        <w:rPr>
          <w:rFonts w:asciiTheme="minorHAnsi" w:hAnsiTheme="minorHAnsi" w:cstheme="minorHAnsi"/>
        </w:rPr>
        <w:tab/>
      </w:r>
      <w:r w:rsidR="00EA66BF">
        <w:rPr>
          <w:rFonts w:asciiTheme="minorHAnsi" w:hAnsiTheme="minorHAnsi" w:cstheme="minorHAnsi"/>
        </w:rPr>
        <w:t>9</w:t>
      </w:r>
    </w:p>
    <w:p w14:paraId="5B381A4A" w14:textId="707628BA"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14.</w:t>
      </w:r>
      <w:r w:rsidRPr="007B368E">
        <w:rPr>
          <w:rFonts w:asciiTheme="minorHAnsi" w:eastAsiaTheme="minorEastAsia" w:hAnsiTheme="minorHAnsi" w:cstheme="minorHAnsi"/>
          <w:lang w:eastAsia="hr-HR"/>
        </w:rPr>
        <w:tab/>
      </w:r>
      <w:r w:rsidRPr="007B368E">
        <w:rPr>
          <w:rFonts w:asciiTheme="minorHAnsi" w:hAnsiTheme="minorHAnsi" w:cstheme="minorHAnsi"/>
        </w:rPr>
        <w:t>POLICA OSIGURANJA, ZADUŽNICA, BANKARSKA GARANCIJA</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_Toc85834693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9</w:t>
      </w:r>
      <w:r w:rsidRPr="007B368E">
        <w:rPr>
          <w:rFonts w:asciiTheme="minorHAnsi" w:hAnsiTheme="minorHAnsi" w:cstheme="minorHAnsi"/>
        </w:rPr>
        <w:fldChar w:fldCharType="end"/>
      </w:r>
    </w:p>
    <w:p w14:paraId="12557010" w14:textId="484BF8F8"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15.</w:t>
      </w:r>
      <w:r w:rsidRPr="007B368E">
        <w:rPr>
          <w:rFonts w:asciiTheme="minorHAnsi" w:eastAsiaTheme="minorEastAsia" w:hAnsiTheme="minorHAnsi" w:cstheme="minorHAnsi"/>
          <w:lang w:eastAsia="hr-HR"/>
        </w:rPr>
        <w:tab/>
      </w:r>
      <w:r w:rsidRPr="007B368E">
        <w:rPr>
          <w:rFonts w:asciiTheme="minorHAnsi" w:hAnsiTheme="minorHAnsi" w:cstheme="minorHAnsi"/>
        </w:rPr>
        <w:t>IZJAVE I JAMSTVA</w:t>
      </w:r>
      <w:r w:rsidRPr="007B368E">
        <w:rPr>
          <w:rFonts w:asciiTheme="minorHAnsi" w:hAnsiTheme="minorHAnsi" w:cstheme="minorHAnsi"/>
        </w:rPr>
        <w:tab/>
      </w:r>
      <w:r w:rsidR="00EA66BF">
        <w:rPr>
          <w:rFonts w:asciiTheme="minorHAnsi" w:hAnsiTheme="minorHAnsi" w:cstheme="minorHAnsi"/>
        </w:rPr>
        <w:t>10</w:t>
      </w:r>
    </w:p>
    <w:p w14:paraId="72B8CDDB" w14:textId="38CC33E3"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16.</w:t>
      </w:r>
      <w:r w:rsidRPr="007B368E">
        <w:rPr>
          <w:rFonts w:asciiTheme="minorHAnsi" w:eastAsiaTheme="minorEastAsia" w:hAnsiTheme="minorHAnsi" w:cstheme="minorHAnsi"/>
          <w:lang w:eastAsia="hr-HR"/>
        </w:rPr>
        <w:tab/>
      </w:r>
      <w:r w:rsidRPr="007B368E">
        <w:rPr>
          <w:rFonts w:asciiTheme="minorHAnsi" w:hAnsiTheme="minorHAnsi" w:cstheme="minorHAnsi"/>
        </w:rPr>
        <w:t>INTELEKTUALNO VLASNIŠTVO</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_Toc85834695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1</w:t>
      </w:r>
      <w:r w:rsidR="00292F0B">
        <w:rPr>
          <w:rFonts w:asciiTheme="minorHAnsi" w:hAnsiTheme="minorHAnsi" w:cstheme="minorHAnsi"/>
          <w:noProof/>
        </w:rPr>
        <w:t>1</w:t>
      </w:r>
      <w:r w:rsidRPr="007B368E">
        <w:rPr>
          <w:rFonts w:asciiTheme="minorHAnsi" w:hAnsiTheme="minorHAnsi" w:cstheme="minorHAnsi"/>
        </w:rPr>
        <w:fldChar w:fldCharType="end"/>
      </w:r>
    </w:p>
    <w:p w14:paraId="36BE45AB" w14:textId="5495CF75"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17.</w:t>
      </w:r>
      <w:r w:rsidRPr="007B368E">
        <w:rPr>
          <w:rFonts w:asciiTheme="minorHAnsi" w:eastAsiaTheme="minorEastAsia" w:hAnsiTheme="minorHAnsi" w:cstheme="minorHAnsi"/>
          <w:lang w:eastAsia="hr-HR"/>
        </w:rPr>
        <w:tab/>
      </w:r>
      <w:r w:rsidR="000372AA">
        <w:rPr>
          <w:rFonts w:asciiTheme="minorHAnsi" w:hAnsiTheme="minorHAnsi" w:cstheme="minorHAnsi"/>
        </w:rPr>
        <w:t>KIBERNETIČKA SIGURNOST I POVJERLJIVE INFORMACIJE</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_Toc85834696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1</w:t>
      </w:r>
      <w:r w:rsidR="00292F0B">
        <w:rPr>
          <w:rFonts w:asciiTheme="minorHAnsi" w:hAnsiTheme="minorHAnsi" w:cstheme="minorHAnsi"/>
          <w:noProof/>
        </w:rPr>
        <w:t>1</w:t>
      </w:r>
      <w:r w:rsidRPr="007B368E">
        <w:rPr>
          <w:rFonts w:asciiTheme="minorHAnsi" w:hAnsiTheme="minorHAnsi" w:cstheme="minorHAnsi"/>
        </w:rPr>
        <w:fldChar w:fldCharType="end"/>
      </w:r>
    </w:p>
    <w:p w14:paraId="6FB43983" w14:textId="0F124A7D" w:rsidR="00292F0B" w:rsidRPr="00292F0B" w:rsidRDefault="00CA4E27" w:rsidP="00292F0B">
      <w:pPr>
        <w:pStyle w:val="TOC1"/>
        <w:rPr>
          <w:rFonts w:asciiTheme="minorHAnsi" w:hAnsiTheme="minorHAnsi" w:cstheme="minorHAnsi"/>
        </w:rPr>
      </w:pPr>
      <w:r w:rsidRPr="007B368E">
        <w:rPr>
          <w:rFonts w:asciiTheme="minorHAnsi" w:hAnsiTheme="minorHAnsi" w:cstheme="minorHAnsi"/>
        </w:rPr>
        <w:t>18.</w:t>
      </w:r>
      <w:r w:rsidRPr="007B368E">
        <w:rPr>
          <w:rFonts w:asciiTheme="minorHAnsi" w:eastAsiaTheme="minorEastAsia" w:hAnsiTheme="minorHAnsi" w:cstheme="minorHAnsi"/>
          <w:lang w:eastAsia="hr-HR"/>
        </w:rPr>
        <w:tab/>
      </w:r>
      <w:r w:rsidRPr="007B368E">
        <w:rPr>
          <w:rFonts w:asciiTheme="minorHAnsi" w:hAnsiTheme="minorHAnsi" w:cstheme="minorHAnsi"/>
        </w:rPr>
        <w:t>ZAŠTITA OSOBNIH PODATAKA, STANDARD ZAŠTITE</w:t>
      </w:r>
      <w:r w:rsidRPr="007B368E">
        <w:rPr>
          <w:rFonts w:asciiTheme="minorHAnsi" w:hAnsiTheme="minorHAnsi" w:cstheme="minorHAnsi"/>
        </w:rPr>
        <w:tab/>
      </w:r>
      <w:r w:rsidR="00292F0B">
        <w:rPr>
          <w:rFonts w:asciiTheme="minorHAnsi" w:hAnsiTheme="minorHAnsi" w:cstheme="minorHAnsi"/>
        </w:rPr>
        <w:t>12</w:t>
      </w:r>
    </w:p>
    <w:p w14:paraId="612ECBDC" w14:textId="69819023" w:rsidR="00FF3724"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19.</w:t>
      </w:r>
      <w:r w:rsidRPr="007B368E">
        <w:rPr>
          <w:rFonts w:asciiTheme="minorHAnsi" w:eastAsiaTheme="minorEastAsia" w:hAnsiTheme="minorHAnsi" w:cstheme="minorHAnsi"/>
          <w:lang w:eastAsia="hr-HR"/>
        </w:rPr>
        <w:tab/>
      </w:r>
      <w:r w:rsidR="00FF3724">
        <w:rPr>
          <w:rFonts w:asciiTheme="minorHAnsi" w:eastAsiaTheme="minorEastAsia" w:hAnsiTheme="minorHAnsi" w:cstheme="minorHAnsi"/>
          <w:lang w:eastAsia="hr-HR"/>
        </w:rPr>
        <w:t>NAKNADA ŠTETE, OBEŠTEĆENJA ………………………………………………………………………………………….</w:t>
      </w:r>
      <w:r w:rsidR="00E74F14">
        <w:rPr>
          <w:rFonts w:asciiTheme="minorHAnsi" w:eastAsiaTheme="minorEastAsia" w:hAnsiTheme="minorHAnsi" w:cstheme="minorHAnsi"/>
          <w:lang w:eastAsia="hr-HR"/>
        </w:rPr>
        <w:t>.1</w:t>
      </w:r>
      <w:r w:rsidR="005837BF">
        <w:rPr>
          <w:rFonts w:asciiTheme="minorHAnsi" w:eastAsiaTheme="minorEastAsia" w:hAnsiTheme="minorHAnsi" w:cstheme="minorHAnsi"/>
          <w:lang w:eastAsia="hr-HR"/>
        </w:rPr>
        <w:t>4</w:t>
      </w:r>
    </w:p>
    <w:p w14:paraId="2436E803" w14:textId="0FA21200" w:rsidR="00CA4E27" w:rsidRPr="007B368E" w:rsidRDefault="00877F0C" w:rsidP="007B368E">
      <w:pPr>
        <w:pStyle w:val="TOC1"/>
        <w:rPr>
          <w:rFonts w:asciiTheme="minorHAnsi" w:eastAsiaTheme="minorEastAsia" w:hAnsiTheme="minorHAnsi" w:cstheme="minorHAnsi"/>
          <w:lang w:eastAsia="hr-HR"/>
        </w:rPr>
      </w:pPr>
      <w:r>
        <w:rPr>
          <w:rFonts w:asciiTheme="minorHAnsi" w:hAnsiTheme="minorHAnsi" w:cstheme="minorHAnsi"/>
        </w:rPr>
        <w:t xml:space="preserve">20.       </w:t>
      </w:r>
      <w:r w:rsidR="00CA4E27" w:rsidRPr="007B368E">
        <w:rPr>
          <w:rFonts w:asciiTheme="minorHAnsi" w:hAnsiTheme="minorHAnsi" w:cstheme="minorHAnsi"/>
        </w:rPr>
        <w:t>ZAŠTITA NA RADU, ZAŠTITA OD POŽARA, ZAŠTITA OKOLIŠA I ENERGETSKA UČINKOVITOST</w:t>
      </w:r>
      <w:r w:rsidR="00CA4E27" w:rsidRPr="007B368E">
        <w:rPr>
          <w:rFonts w:asciiTheme="minorHAnsi" w:hAnsiTheme="minorHAnsi" w:cstheme="minorHAnsi"/>
        </w:rPr>
        <w:tab/>
      </w:r>
      <w:r w:rsidR="00CA4E27" w:rsidRPr="007B368E">
        <w:rPr>
          <w:rFonts w:asciiTheme="minorHAnsi" w:hAnsiTheme="minorHAnsi" w:cstheme="minorHAnsi"/>
        </w:rPr>
        <w:fldChar w:fldCharType="begin"/>
      </w:r>
      <w:r w:rsidR="00CA4E27" w:rsidRPr="007B368E">
        <w:rPr>
          <w:rFonts w:asciiTheme="minorHAnsi" w:hAnsiTheme="minorHAnsi" w:cstheme="minorHAnsi"/>
        </w:rPr>
        <w:instrText xml:space="preserve"> PAGEREF _Toc85834700 \h </w:instrText>
      </w:r>
      <w:r w:rsidR="00CA4E27" w:rsidRPr="007B368E">
        <w:rPr>
          <w:rFonts w:asciiTheme="minorHAnsi" w:hAnsiTheme="minorHAnsi" w:cstheme="minorHAnsi"/>
        </w:rPr>
      </w:r>
      <w:r w:rsidR="00CA4E27" w:rsidRPr="007B368E">
        <w:rPr>
          <w:rFonts w:asciiTheme="minorHAnsi" w:hAnsiTheme="minorHAnsi" w:cstheme="minorHAnsi"/>
        </w:rPr>
        <w:fldChar w:fldCharType="separate"/>
      </w:r>
      <w:r w:rsidR="001332F3">
        <w:rPr>
          <w:rFonts w:asciiTheme="minorHAnsi" w:hAnsiTheme="minorHAnsi" w:cstheme="minorHAnsi"/>
          <w:noProof/>
        </w:rPr>
        <w:t>1</w:t>
      </w:r>
      <w:r w:rsidR="005837BF">
        <w:rPr>
          <w:rFonts w:asciiTheme="minorHAnsi" w:hAnsiTheme="minorHAnsi" w:cstheme="minorHAnsi"/>
          <w:noProof/>
        </w:rPr>
        <w:t>4</w:t>
      </w:r>
      <w:r w:rsidR="00CA4E27" w:rsidRPr="007B368E">
        <w:rPr>
          <w:rFonts w:asciiTheme="minorHAnsi" w:hAnsiTheme="minorHAnsi" w:cstheme="minorHAnsi"/>
        </w:rPr>
        <w:fldChar w:fldCharType="end"/>
      </w:r>
    </w:p>
    <w:p w14:paraId="696F7143" w14:textId="2EA42E4D" w:rsidR="00CA4E27" w:rsidRPr="007B368E" w:rsidRDefault="00292F0B" w:rsidP="007B368E">
      <w:pPr>
        <w:pStyle w:val="TOC1"/>
        <w:rPr>
          <w:rFonts w:asciiTheme="minorHAnsi" w:eastAsiaTheme="minorEastAsia" w:hAnsiTheme="minorHAnsi" w:cstheme="minorHAnsi"/>
          <w:lang w:eastAsia="hr-HR"/>
        </w:rPr>
      </w:pPr>
      <w:r>
        <w:rPr>
          <w:rFonts w:asciiTheme="minorHAnsi" w:hAnsiTheme="minorHAnsi" w:cstheme="minorHAnsi"/>
        </w:rPr>
        <w:t>21</w:t>
      </w:r>
      <w:r w:rsidR="00CA4E27" w:rsidRPr="007B368E">
        <w:rPr>
          <w:rFonts w:asciiTheme="minorHAnsi" w:hAnsiTheme="minorHAnsi" w:cstheme="minorHAnsi"/>
        </w:rPr>
        <w:t>.</w:t>
      </w:r>
      <w:r w:rsidR="00CA4E27" w:rsidRPr="007B368E">
        <w:rPr>
          <w:rFonts w:asciiTheme="minorHAnsi" w:eastAsiaTheme="minorEastAsia" w:hAnsiTheme="minorHAnsi" w:cstheme="minorHAnsi"/>
          <w:lang w:eastAsia="hr-HR"/>
        </w:rPr>
        <w:tab/>
      </w:r>
      <w:r w:rsidR="00CA4E27" w:rsidRPr="007B368E">
        <w:rPr>
          <w:rFonts w:asciiTheme="minorHAnsi" w:hAnsiTheme="minorHAnsi" w:cstheme="minorHAnsi"/>
        </w:rPr>
        <w:t>OBAVIJESTI</w:t>
      </w:r>
      <w:r w:rsidR="00CA4E27" w:rsidRPr="007B368E">
        <w:rPr>
          <w:rFonts w:asciiTheme="minorHAnsi" w:hAnsiTheme="minorHAnsi" w:cstheme="minorHAnsi"/>
        </w:rPr>
        <w:tab/>
      </w:r>
      <w:r w:rsidR="00CA4E27" w:rsidRPr="007B368E">
        <w:rPr>
          <w:rFonts w:asciiTheme="minorHAnsi" w:hAnsiTheme="minorHAnsi" w:cstheme="minorHAnsi"/>
        </w:rPr>
        <w:fldChar w:fldCharType="begin"/>
      </w:r>
      <w:r w:rsidR="00CA4E27" w:rsidRPr="007B368E">
        <w:rPr>
          <w:rFonts w:asciiTheme="minorHAnsi" w:hAnsiTheme="minorHAnsi" w:cstheme="minorHAnsi"/>
        </w:rPr>
        <w:instrText xml:space="preserve"> PAGEREF _Toc85834701 \h </w:instrText>
      </w:r>
      <w:r w:rsidR="00CA4E27" w:rsidRPr="007B368E">
        <w:rPr>
          <w:rFonts w:asciiTheme="minorHAnsi" w:hAnsiTheme="minorHAnsi" w:cstheme="minorHAnsi"/>
        </w:rPr>
      </w:r>
      <w:r w:rsidR="00CA4E27" w:rsidRPr="007B368E">
        <w:rPr>
          <w:rFonts w:asciiTheme="minorHAnsi" w:hAnsiTheme="minorHAnsi" w:cstheme="minorHAnsi"/>
        </w:rPr>
        <w:fldChar w:fldCharType="separate"/>
      </w:r>
      <w:r w:rsidR="001332F3">
        <w:rPr>
          <w:rFonts w:asciiTheme="minorHAnsi" w:hAnsiTheme="minorHAnsi" w:cstheme="minorHAnsi"/>
          <w:noProof/>
        </w:rPr>
        <w:t>1</w:t>
      </w:r>
      <w:r w:rsidR="005837BF">
        <w:rPr>
          <w:rFonts w:asciiTheme="minorHAnsi" w:hAnsiTheme="minorHAnsi" w:cstheme="minorHAnsi"/>
          <w:noProof/>
        </w:rPr>
        <w:t>4</w:t>
      </w:r>
      <w:r w:rsidR="00CA4E27" w:rsidRPr="007B368E">
        <w:rPr>
          <w:rFonts w:asciiTheme="minorHAnsi" w:hAnsiTheme="minorHAnsi" w:cstheme="minorHAnsi"/>
        </w:rPr>
        <w:fldChar w:fldCharType="end"/>
      </w:r>
    </w:p>
    <w:p w14:paraId="7358FDB0" w14:textId="023547FC"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2</w:t>
      </w:r>
      <w:r w:rsidR="005837BF">
        <w:rPr>
          <w:rFonts w:asciiTheme="minorHAnsi" w:hAnsiTheme="minorHAnsi" w:cstheme="minorHAnsi"/>
        </w:rPr>
        <w:t>2</w:t>
      </w:r>
      <w:r w:rsidRPr="007B368E">
        <w:rPr>
          <w:rFonts w:asciiTheme="minorHAnsi" w:hAnsiTheme="minorHAnsi" w:cstheme="minorHAnsi"/>
        </w:rPr>
        <w:t>.</w:t>
      </w:r>
      <w:r w:rsidRPr="007B368E">
        <w:rPr>
          <w:rFonts w:asciiTheme="minorHAnsi" w:eastAsiaTheme="minorEastAsia" w:hAnsiTheme="minorHAnsi" w:cstheme="minorHAnsi"/>
          <w:lang w:eastAsia="hr-HR"/>
        </w:rPr>
        <w:tab/>
      </w:r>
      <w:r w:rsidRPr="007B368E">
        <w:rPr>
          <w:rFonts w:asciiTheme="minorHAnsi" w:hAnsiTheme="minorHAnsi" w:cstheme="minorHAnsi"/>
        </w:rPr>
        <w:t>VIŠA SILA I PROMJENJENE OKOLNOSTI</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_Toc85834702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1</w:t>
      </w:r>
      <w:r w:rsidR="005837BF">
        <w:rPr>
          <w:rFonts w:asciiTheme="minorHAnsi" w:hAnsiTheme="minorHAnsi" w:cstheme="minorHAnsi"/>
          <w:noProof/>
        </w:rPr>
        <w:t>5</w:t>
      </w:r>
      <w:r w:rsidRPr="007B368E">
        <w:rPr>
          <w:rFonts w:asciiTheme="minorHAnsi" w:hAnsiTheme="minorHAnsi" w:cstheme="minorHAnsi"/>
        </w:rPr>
        <w:fldChar w:fldCharType="end"/>
      </w:r>
    </w:p>
    <w:p w14:paraId="38094DC9" w14:textId="77F0AEA0" w:rsidR="00CA4E27" w:rsidRPr="007B368E" w:rsidRDefault="00CA4E27" w:rsidP="007B368E">
      <w:pPr>
        <w:pStyle w:val="TOC1"/>
        <w:rPr>
          <w:rFonts w:asciiTheme="minorHAnsi" w:eastAsiaTheme="minorEastAsia" w:hAnsiTheme="minorHAnsi" w:cstheme="minorHAnsi"/>
          <w:lang w:eastAsia="hr-HR"/>
        </w:rPr>
      </w:pPr>
      <w:r w:rsidRPr="007B368E">
        <w:rPr>
          <w:rFonts w:asciiTheme="minorHAnsi" w:hAnsiTheme="minorHAnsi" w:cstheme="minorHAnsi"/>
        </w:rPr>
        <w:t>2</w:t>
      </w:r>
      <w:r w:rsidR="005837BF">
        <w:rPr>
          <w:rFonts w:asciiTheme="minorHAnsi" w:hAnsiTheme="minorHAnsi" w:cstheme="minorHAnsi"/>
        </w:rPr>
        <w:t>3</w:t>
      </w:r>
      <w:r w:rsidRPr="007B368E">
        <w:rPr>
          <w:rFonts w:asciiTheme="minorHAnsi" w:hAnsiTheme="minorHAnsi" w:cstheme="minorHAnsi"/>
        </w:rPr>
        <w:t>.</w:t>
      </w:r>
      <w:r w:rsidRPr="007B368E">
        <w:rPr>
          <w:rFonts w:asciiTheme="minorHAnsi" w:eastAsiaTheme="minorEastAsia" w:hAnsiTheme="minorHAnsi" w:cstheme="minorHAnsi"/>
          <w:lang w:eastAsia="hr-HR"/>
        </w:rPr>
        <w:tab/>
      </w:r>
      <w:r w:rsidR="00B17564">
        <w:rPr>
          <w:rFonts w:asciiTheme="minorHAnsi" w:eastAsiaTheme="minorEastAsia" w:hAnsiTheme="minorHAnsi" w:cstheme="minorHAnsi"/>
          <w:lang w:eastAsia="hr-HR"/>
        </w:rPr>
        <w:t>STANDARDNE KLAU</w:t>
      </w:r>
      <w:r w:rsidR="005A4A23">
        <w:rPr>
          <w:rFonts w:asciiTheme="minorHAnsi" w:eastAsiaTheme="minorEastAsia" w:hAnsiTheme="minorHAnsi" w:cstheme="minorHAnsi"/>
          <w:lang w:eastAsia="hr-HR"/>
        </w:rPr>
        <w:t>ZULE PRAVNE USKLAĐENOSTI POSLOVANJA</w:t>
      </w:r>
      <w:r w:rsidR="00163059">
        <w:rPr>
          <w:rFonts w:asciiTheme="minorHAnsi" w:eastAsiaTheme="minorEastAsia" w:hAnsiTheme="minorHAnsi" w:cstheme="minorHAnsi"/>
          <w:lang w:eastAsia="hr-HR"/>
        </w:rPr>
        <w:t>……………………………………….….1</w:t>
      </w:r>
      <w:r w:rsidR="00286AF5">
        <w:rPr>
          <w:rFonts w:asciiTheme="minorHAnsi" w:eastAsiaTheme="minorEastAsia" w:hAnsiTheme="minorHAnsi" w:cstheme="minorHAnsi"/>
          <w:lang w:eastAsia="hr-HR"/>
        </w:rPr>
        <w:t>6</w:t>
      </w:r>
      <w:r w:rsidR="005A4A23">
        <w:rPr>
          <w:rFonts w:asciiTheme="minorHAnsi" w:eastAsiaTheme="minorEastAsia" w:hAnsiTheme="minorHAnsi" w:cstheme="minorHAnsi"/>
          <w:lang w:eastAsia="hr-HR"/>
        </w:rPr>
        <w:t xml:space="preserve"> </w:t>
      </w:r>
    </w:p>
    <w:p w14:paraId="57F9F3CE" w14:textId="1FCE5DD3" w:rsidR="00CA4E27" w:rsidRPr="007B368E" w:rsidRDefault="002F0934" w:rsidP="007B368E">
      <w:pPr>
        <w:pStyle w:val="TOC1"/>
        <w:rPr>
          <w:rFonts w:asciiTheme="minorHAnsi" w:eastAsiaTheme="minorEastAsia" w:hAnsiTheme="minorHAnsi" w:cstheme="minorHAnsi"/>
          <w:lang w:eastAsia="hr-HR"/>
        </w:rPr>
      </w:pPr>
      <w:r w:rsidRPr="007B368E">
        <w:rPr>
          <w:rFonts w:asciiTheme="minorHAnsi" w:hAnsiTheme="minorHAnsi" w:cstheme="minorHAnsi"/>
        </w:rPr>
        <w:t xml:space="preserve">24. </w:t>
      </w:r>
      <w:r w:rsidR="00A549EE" w:rsidRPr="007B368E">
        <w:rPr>
          <w:rFonts w:asciiTheme="minorHAnsi" w:hAnsiTheme="minorHAnsi" w:cstheme="minorHAnsi"/>
        </w:rPr>
        <w:tab/>
      </w:r>
      <w:r w:rsidR="00CA4E27" w:rsidRPr="007B368E">
        <w:rPr>
          <w:rFonts w:asciiTheme="minorHAnsi" w:hAnsiTheme="minorHAnsi" w:cstheme="minorHAnsi"/>
        </w:rPr>
        <w:t>MJERODAVNO PRAVO I NADLEŽNOST</w:t>
      </w:r>
      <w:r w:rsidR="00CA4E27" w:rsidRPr="007B368E">
        <w:rPr>
          <w:rFonts w:asciiTheme="minorHAnsi" w:hAnsiTheme="minorHAnsi" w:cstheme="minorHAnsi"/>
        </w:rPr>
        <w:tab/>
      </w:r>
      <w:r w:rsidR="00CA4E27" w:rsidRPr="007B368E">
        <w:rPr>
          <w:rFonts w:asciiTheme="minorHAnsi" w:hAnsiTheme="minorHAnsi" w:cstheme="minorHAnsi"/>
        </w:rPr>
        <w:fldChar w:fldCharType="begin"/>
      </w:r>
      <w:r w:rsidR="00CA4E27" w:rsidRPr="007B368E">
        <w:rPr>
          <w:rFonts w:asciiTheme="minorHAnsi" w:hAnsiTheme="minorHAnsi" w:cstheme="minorHAnsi"/>
        </w:rPr>
        <w:instrText xml:space="preserve"> PAGEREF _Toc85834704 \h </w:instrText>
      </w:r>
      <w:r w:rsidR="00CA4E27" w:rsidRPr="007B368E">
        <w:rPr>
          <w:rFonts w:asciiTheme="minorHAnsi" w:hAnsiTheme="minorHAnsi" w:cstheme="minorHAnsi"/>
        </w:rPr>
      </w:r>
      <w:r w:rsidR="00CA4E27" w:rsidRPr="007B368E">
        <w:rPr>
          <w:rFonts w:asciiTheme="minorHAnsi" w:hAnsiTheme="minorHAnsi" w:cstheme="minorHAnsi"/>
        </w:rPr>
        <w:fldChar w:fldCharType="separate"/>
      </w:r>
      <w:r w:rsidR="001332F3">
        <w:rPr>
          <w:rFonts w:asciiTheme="minorHAnsi" w:hAnsiTheme="minorHAnsi" w:cstheme="minorHAnsi"/>
          <w:noProof/>
        </w:rPr>
        <w:t>1</w:t>
      </w:r>
      <w:r w:rsidR="00286AF5">
        <w:rPr>
          <w:rFonts w:asciiTheme="minorHAnsi" w:hAnsiTheme="minorHAnsi" w:cstheme="minorHAnsi"/>
          <w:noProof/>
        </w:rPr>
        <w:t>8</w:t>
      </w:r>
      <w:r w:rsidR="00CA4E27" w:rsidRPr="007B368E">
        <w:rPr>
          <w:rFonts w:asciiTheme="minorHAnsi" w:hAnsiTheme="minorHAnsi" w:cstheme="minorHAnsi"/>
        </w:rPr>
        <w:fldChar w:fldCharType="end"/>
      </w:r>
    </w:p>
    <w:p w14:paraId="5868B352" w14:textId="040014D5" w:rsidR="0034588A" w:rsidRDefault="002F0934" w:rsidP="007B368E">
      <w:pPr>
        <w:pStyle w:val="TOC1"/>
        <w:rPr>
          <w:rFonts w:asciiTheme="minorHAnsi" w:eastAsiaTheme="minorEastAsia" w:hAnsiTheme="minorHAnsi" w:cstheme="minorHAnsi"/>
          <w:lang w:eastAsia="hr-HR"/>
        </w:rPr>
      </w:pPr>
      <w:r w:rsidRPr="007B368E">
        <w:rPr>
          <w:rFonts w:asciiTheme="minorHAnsi" w:hAnsiTheme="minorHAnsi" w:cstheme="minorHAnsi"/>
        </w:rPr>
        <w:t>25</w:t>
      </w:r>
      <w:r w:rsidR="00CA4E27" w:rsidRPr="007B368E">
        <w:rPr>
          <w:rFonts w:asciiTheme="minorHAnsi" w:hAnsiTheme="minorHAnsi" w:cstheme="minorHAnsi"/>
        </w:rPr>
        <w:t>.</w:t>
      </w:r>
      <w:r w:rsidR="00CA4E27" w:rsidRPr="007B368E">
        <w:rPr>
          <w:rFonts w:asciiTheme="minorHAnsi" w:eastAsiaTheme="minorEastAsia" w:hAnsiTheme="minorHAnsi" w:cstheme="minorHAnsi"/>
          <w:lang w:eastAsia="hr-HR"/>
        </w:rPr>
        <w:tab/>
      </w:r>
      <w:r w:rsidR="0034588A">
        <w:rPr>
          <w:rFonts w:asciiTheme="minorHAnsi" w:eastAsiaTheme="minorEastAsia" w:hAnsiTheme="minorHAnsi" w:cstheme="minorHAnsi"/>
          <w:lang w:eastAsia="hr-HR"/>
        </w:rPr>
        <w:t>ZAVRŠNE ODREDBE………………</w:t>
      </w:r>
      <w:r w:rsidR="00286AF5">
        <w:rPr>
          <w:rFonts w:asciiTheme="minorHAnsi" w:eastAsiaTheme="minorEastAsia" w:hAnsiTheme="minorHAnsi" w:cstheme="minorHAnsi"/>
          <w:lang w:eastAsia="hr-HR"/>
        </w:rPr>
        <w:t>………………………………………………………………………………………………</w:t>
      </w:r>
      <w:r w:rsidR="0034588A">
        <w:rPr>
          <w:rFonts w:asciiTheme="minorHAnsi" w:eastAsiaTheme="minorEastAsia" w:hAnsiTheme="minorHAnsi" w:cstheme="minorHAnsi"/>
          <w:lang w:eastAsia="hr-HR"/>
        </w:rPr>
        <w:t>.</w:t>
      </w:r>
      <w:r w:rsidR="00286AF5">
        <w:rPr>
          <w:rFonts w:asciiTheme="minorHAnsi" w:eastAsiaTheme="minorEastAsia" w:hAnsiTheme="minorHAnsi" w:cstheme="minorHAnsi"/>
          <w:lang w:eastAsia="hr-HR"/>
        </w:rPr>
        <w:t>18</w:t>
      </w:r>
    </w:p>
    <w:p w14:paraId="2B0B133C" w14:textId="5DEC5952" w:rsidR="00CA4E27" w:rsidRPr="007B368E" w:rsidRDefault="0034588A" w:rsidP="007B368E">
      <w:pPr>
        <w:pStyle w:val="TOC1"/>
        <w:rPr>
          <w:rFonts w:asciiTheme="minorHAnsi" w:eastAsiaTheme="minorEastAsia" w:hAnsiTheme="minorHAnsi" w:cstheme="minorHAnsi"/>
          <w:lang w:eastAsia="hr-HR"/>
        </w:rPr>
      </w:pPr>
      <w:r>
        <w:rPr>
          <w:rFonts w:asciiTheme="minorHAnsi" w:eastAsiaTheme="minorEastAsia" w:hAnsiTheme="minorHAnsi" w:cstheme="minorHAnsi"/>
          <w:lang w:eastAsia="hr-HR"/>
        </w:rPr>
        <w:t xml:space="preserve">26. </w:t>
      </w:r>
      <w:r>
        <w:rPr>
          <w:rFonts w:asciiTheme="minorHAnsi" w:eastAsiaTheme="minorEastAsia" w:hAnsiTheme="minorHAnsi" w:cstheme="minorHAnsi"/>
          <w:lang w:eastAsia="hr-HR"/>
        </w:rPr>
        <w:tab/>
      </w:r>
      <w:r w:rsidR="00CA4E27" w:rsidRPr="007B368E">
        <w:rPr>
          <w:rFonts w:asciiTheme="minorHAnsi" w:hAnsiTheme="minorHAnsi" w:cstheme="minorHAnsi"/>
        </w:rPr>
        <w:t>PRIHVAĆANJE OPĆIH UVJETA, IZMJENE I DOPUNE</w:t>
      </w:r>
      <w:r w:rsidR="00CA4E27" w:rsidRPr="007B368E">
        <w:rPr>
          <w:rFonts w:asciiTheme="minorHAnsi" w:hAnsiTheme="minorHAnsi" w:cstheme="minorHAnsi"/>
        </w:rPr>
        <w:tab/>
      </w:r>
      <w:r w:rsidR="00CA4E27" w:rsidRPr="007B368E">
        <w:rPr>
          <w:rFonts w:asciiTheme="minorHAnsi" w:hAnsiTheme="minorHAnsi" w:cstheme="minorHAnsi"/>
        </w:rPr>
        <w:fldChar w:fldCharType="begin"/>
      </w:r>
      <w:r w:rsidR="00CA4E27" w:rsidRPr="007B368E">
        <w:rPr>
          <w:rFonts w:asciiTheme="minorHAnsi" w:hAnsiTheme="minorHAnsi" w:cstheme="minorHAnsi"/>
        </w:rPr>
        <w:instrText xml:space="preserve"> PAGEREF _Toc85834705 \h </w:instrText>
      </w:r>
      <w:r w:rsidR="00CA4E27" w:rsidRPr="007B368E">
        <w:rPr>
          <w:rFonts w:asciiTheme="minorHAnsi" w:hAnsiTheme="minorHAnsi" w:cstheme="minorHAnsi"/>
        </w:rPr>
      </w:r>
      <w:r w:rsidR="00CA4E27" w:rsidRPr="007B368E">
        <w:rPr>
          <w:rFonts w:asciiTheme="minorHAnsi" w:hAnsiTheme="minorHAnsi" w:cstheme="minorHAnsi"/>
        </w:rPr>
        <w:fldChar w:fldCharType="separate"/>
      </w:r>
      <w:r w:rsidR="001332F3">
        <w:rPr>
          <w:rFonts w:asciiTheme="minorHAnsi" w:hAnsiTheme="minorHAnsi" w:cstheme="minorHAnsi"/>
          <w:noProof/>
        </w:rPr>
        <w:t>18</w:t>
      </w:r>
      <w:r w:rsidR="00CA4E27" w:rsidRPr="007B368E">
        <w:rPr>
          <w:rFonts w:asciiTheme="minorHAnsi" w:hAnsiTheme="minorHAnsi" w:cstheme="minorHAnsi"/>
        </w:rPr>
        <w:fldChar w:fldCharType="end"/>
      </w:r>
    </w:p>
    <w:p w14:paraId="5116FA2B" w14:textId="0B443FE9" w:rsidR="00CA4E27" w:rsidRPr="007B368E" w:rsidRDefault="002F0934" w:rsidP="007B368E">
      <w:pPr>
        <w:pStyle w:val="TOC1"/>
        <w:rPr>
          <w:rFonts w:asciiTheme="minorHAnsi" w:eastAsiaTheme="minorEastAsia" w:hAnsiTheme="minorHAnsi" w:cstheme="minorHAnsi"/>
          <w:lang w:eastAsia="hr-HR"/>
        </w:rPr>
      </w:pPr>
      <w:r w:rsidRPr="007B368E">
        <w:rPr>
          <w:rFonts w:asciiTheme="minorHAnsi" w:hAnsiTheme="minorHAnsi" w:cstheme="minorHAnsi"/>
        </w:rPr>
        <w:t>27</w:t>
      </w:r>
      <w:r w:rsidR="00CA4E27" w:rsidRPr="007B368E">
        <w:rPr>
          <w:rFonts w:asciiTheme="minorHAnsi" w:hAnsiTheme="minorHAnsi" w:cstheme="minorHAnsi"/>
        </w:rPr>
        <w:t>.</w:t>
      </w:r>
      <w:r w:rsidR="00CA4E27" w:rsidRPr="007B368E">
        <w:rPr>
          <w:rFonts w:asciiTheme="minorHAnsi" w:eastAsiaTheme="minorEastAsia" w:hAnsiTheme="minorHAnsi" w:cstheme="minorHAnsi"/>
          <w:lang w:eastAsia="hr-HR"/>
        </w:rPr>
        <w:tab/>
      </w:r>
      <w:r w:rsidR="00CA4E27" w:rsidRPr="007B368E">
        <w:rPr>
          <w:rFonts w:asciiTheme="minorHAnsi" w:hAnsiTheme="minorHAnsi" w:cstheme="minorHAnsi"/>
        </w:rPr>
        <w:t>STUPANJE NA SNAGU</w:t>
      </w:r>
      <w:r w:rsidR="00CA4E27" w:rsidRPr="007B368E">
        <w:rPr>
          <w:rFonts w:asciiTheme="minorHAnsi" w:hAnsiTheme="minorHAnsi" w:cstheme="minorHAnsi"/>
        </w:rPr>
        <w:tab/>
      </w:r>
      <w:r w:rsidR="00CA4E27" w:rsidRPr="007B368E">
        <w:rPr>
          <w:rFonts w:asciiTheme="minorHAnsi" w:hAnsiTheme="minorHAnsi" w:cstheme="minorHAnsi"/>
        </w:rPr>
        <w:fldChar w:fldCharType="begin"/>
      </w:r>
      <w:r w:rsidR="00CA4E27" w:rsidRPr="007B368E">
        <w:rPr>
          <w:rFonts w:asciiTheme="minorHAnsi" w:hAnsiTheme="minorHAnsi" w:cstheme="minorHAnsi"/>
        </w:rPr>
        <w:instrText xml:space="preserve"> PAGEREF _Toc85834707 \h </w:instrText>
      </w:r>
      <w:r w:rsidR="00CA4E27" w:rsidRPr="007B368E">
        <w:rPr>
          <w:rFonts w:asciiTheme="minorHAnsi" w:hAnsiTheme="minorHAnsi" w:cstheme="minorHAnsi"/>
        </w:rPr>
      </w:r>
      <w:r w:rsidR="00CA4E27" w:rsidRPr="007B368E">
        <w:rPr>
          <w:rFonts w:asciiTheme="minorHAnsi" w:hAnsiTheme="minorHAnsi" w:cstheme="minorHAnsi"/>
        </w:rPr>
        <w:fldChar w:fldCharType="separate"/>
      </w:r>
      <w:r w:rsidR="001332F3">
        <w:rPr>
          <w:rFonts w:asciiTheme="minorHAnsi" w:hAnsiTheme="minorHAnsi" w:cstheme="minorHAnsi"/>
          <w:noProof/>
        </w:rPr>
        <w:t>1</w:t>
      </w:r>
      <w:r w:rsidR="008B745E">
        <w:rPr>
          <w:rFonts w:asciiTheme="minorHAnsi" w:hAnsiTheme="minorHAnsi" w:cstheme="minorHAnsi"/>
          <w:noProof/>
        </w:rPr>
        <w:t>8</w:t>
      </w:r>
      <w:r w:rsidR="00CA4E27" w:rsidRPr="007B368E">
        <w:rPr>
          <w:rFonts w:asciiTheme="minorHAnsi" w:hAnsiTheme="minorHAnsi" w:cstheme="minorHAnsi"/>
        </w:rPr>
        <w:fldChar w:fldCharType="end"/>
      </w:r>
    </w:p>
    <w:p w14:paraId="7183EE09" w14:textId="798826E6" w:rsidR="0000120F" w:rsidRPr="007B368E" w:rsidRDefault="003F4FD1" w:rsidP="007B368E">
      <w:pPr>
        <w:spacing w:after="0"/>
        <w:rPr>
          <w:rFonts w:asciiTheme="minorHAnsi" w:eastAsia="Times New Roman" w:hAnsiTheme="minorHAnsi" w:cstheme="minorHAnsi"/>
          <w:b/>
          <w:bCs/>
          <w:lang w:eastAsia="pl-PL"/>
        </w:rPr>
      </w:pPr>
      <w:r w:rsidRPr="007B368E">
        <w:rPr>
          <w:rFonts w:asciiTheme="minorHAnsi" w:eastAsia="Times New Roman" w:hAnsiTheme="minorHAnsi" w:cstheme="minorHAnsi"/>
          <w:b/>
          <w:bCs/>
          <w:lang w:eastAsia="pl-PL"/>
        </w:rPr>
        <w:fldChar w:fldCharType="end"/>
      </w:r>
    </w:p>
    <w:p w14:paraId="00C44BB6" w14:textId="77777777" w:rsidR="00DD6237" w:rsidRPr="007B368E" w:rsidRDefault="00DD6237" w:rsidP="007B368E">
      <w:pPr>
        <w:spacing w:after="0"/>
        <w:rPr>
          <w:rFonts w:asciiTheme="minorHAnsi" w:hAnsiTheme="minorHAnsi" w:cstheme="minorHAnsi"/>
        </w:rPr>
      </w:pPr>
    </w:p>
    <w:p w14:paraId="05993C58" w14:textId="24B35B3E" w:rsidR="00DD6237" w:rsidRPr="007B368E" w:rsidRDefault="00DD6237" w:rsidP="007B368E">
      <w:pPr>
        <w:spacing w:after="0"/>
        <w:jc w:val="left"/>
        <w:rPr>
          <w:rFonts w:asciiTheme="minorHAnsi" w:hAnsiTheme="minorHAnsi" w:cstheme="minorHAnsi"/>
          <w:b/>
          <w:bCs/>
          <w:u w:val="single"/>
        </w:rPr>
      </w:pPr>
      <w:r w:rsidRPr="007B368E">
        <w:rPr>
          <w:rFonts w:asciiTheme="minorHAnsi" w:hAnsiTheme="minorHAnsi" w:cstheme="minorHAnsi"/>
          <w:b/>
          <w:bCs/>
          <w:u w:val="single"/>
        </w:rPr>
        <w:t xml:space="preserve">DIO B: </w:t>
      </w:r>
      <w:r w:rsidR="009A0A25" w:rsidRPr="007B368E">
        <w:rPr>
          <w:rFonts w:asciiTheme="minorHAnsi" w:hAnsiTheme="minorHAnsi" w:cstheme="minorHAnsi"/>
          <w:b/>
          <w:bCs/>
          <w:u w:val="single"/>
        </w:rPr>
        <w:t xml:space="preserve">OPĆI UVJETI </w:t>
      </w:r>
      <w:r w:rsidRPr="007B368E">
        <w:rPr>
          <w:rFonts w:asciiTheme="minorHAnsi" w:hAnsiTheme="minorHAnsi" w:cstheme="minorHAnsi"/>
          <w:b/>
          <w:bCs/>
          <w:u w:val="single"/>
        </w:rPr>
        <w:t>ZAŠTIT</w:t>
      </w:r>
      <w:r w:rsidR="009A0A25" w:rsidRPr="007B368E">
        <w:rPr>
          <w:rFonts w:asciiTheme="minorHAnsi" w:hAnsiTheme="minorHAnsi" w:cstheme="minorHAnsi"/>
          <w:b/>
          <w:bCs/>
          <w:u w:val="single"/>
        </w:rPr>
        <w:t>E</w:t>
      </w:r>
      <w:r w:rsidRPr="007B368E">
        <w:rPr>
          <w:rFonts w:asciiTheme="minorHAnsi" w:hAnsiTheme="minorHAnsi" w:cstheme="minorHAnsi"/>
          <w:b/>
          <w:bCs/>
          <w:u w:val="single"/>
        </w:rPr>
        <w:t xml:space="preserve"> NA RADU, ZAŠTIT</w:t>
      </w:r>
      <w:r w:rsidR="009A0A25" w:rsidRPr="007B368E">
        <w:rPr>
          <w:rFonts w:asciiTheme="minorHAnsi" w:hAnsiTheme="minorHAnsi" w:cstheme="minorHAnsi"/>
          <w:b/>
          <w:bCs/>
          <w:u w:val="single"/>
        </w:rPr>
        <w:t>E</w:t>
      </w:r>
      <w:r w:rsidRPr="007B368E">
        <w:rPr>
          <w:rFonts w:asciiTheme="minorHAnsi" w:hAnsiTheme="minorHAnsi" w:cstheme="minorHAnsi"/>
          <w:b/>
          <w:bCs/>
          <w:u w:val="single"/>
        </w:rPr>
        <w:t xml:space="preserve"> OD POŽARA , ZAŠTIT</w:t>
      </w:r>
      <w:r w:rsidR="009A0A25" w:rsidRPr="007B368E">
        <w:rPr>
          <w:rFonts w:asciiTheme="minorHAnsi" w:hAnsiTheme="minorHAnsi" w:cstheme="minorHAnsi"/>
          <w:b/>
          <w:bCs/>
          <w:u w:val="single"/>
        </w:rPr>
        <w:t>E</w:t>
      </w:r>
      <w:r w:rsidRPr="007B368E">
        <w:rPr>
          <w:rFonts w:asciiTheme="minorHAnsi" w:hAnsiTheme="minorHAnsi" w:cstheme="minorHAnsi"/>
          <w:b/>
          <w:bCs/>
          <w:u w:val="single"/>
        </w:rPr>
        <w:t xml:space="preserve"> OKOLIŠA I ENERGETSKA UČINKOVITOST</w:t>
      </w:r>
    </w:p>
    <w:p w14:paraId="62ACAA6C" w14:textId="77777777" w:rsidR="00DD6237" w:rsidRPr="007B368E" w:rsidRDefault="00DD6237" w:rsidP="007B368E">
      <w:pPr>
        <w:spacing w:after="0"/>
        <w:rPr>
          <w:rFonts w:asciiTheme="minorHAnsi" w:hAnsiTheme="minorHAnsi" w:cstheme="minorHAnsi"/>
        </w:rPr>
      </w:pPr>
    </w:p>
    <w:p w14:paraId="1512EE40" w14:textId="77777777" w:rsidR="00DD6237" w:rsidRPr="007B368E" w:rsidRDefault="00DD6237" w:rsidP="007B368E">
      <w:pPr>
        <w:spacing w:after="0"/>
        <w:rPr>
          <w:rFonts w:asciiTheme="minorHAnsi" w:hAnsiTheme="minorHAnsi" w:cstheme="minorHAnsi"/>
          <w:b/>
          <w:bCs/>
        </w:rPr>
      </w:pPr>
      <w:r w:rsidRPr="007B368E">
        <w:rPr>
          <w:rFonts w:asciiTheme="minorHAnsi" w:hAnsiTheme="minorHAnsi" w:cstheme="minorHAnsi"/>
          <w:b/>
          <w:bCs/>
        </w:rPr>
        <w:t>Sadržaj:</w:t>
      </w:r>
    </w:p>
    <w:p w14:paraId="124ACEE4" w14:textId="06003CAF" w:rsidR="00DD6237" w:rsidRPr="007B368E" w:rsidRDefault="00DD6237" w:rsidP="007B368E">
      <w:pPr>
        <w:pStyle w:val="TOC1"/>
        <w:rPr>
          <w:rFonts w:asciiTheme="minorHAnsi" w:eastAsiaTheme="minorEastAsia" w:hAnsiTheme="minorHAnsi" w:cstheme="minorHAnsi"/>
          <w:lang w:eastAsia="hr-HR"/>
        </w:rPr>
      </w:pPr>
      <w:r w:rsidRPr="007B368E">
        <w:rPr>
          <w:rFonts w:asciiTheme="minorHAnsi" w:hAnsiTheme="minorHAnsi" w:cstheme="minorHAnsi"/>
        </w:rPr>
        <w:fldChar w:fldCharType="begin"/>
      </w:r>
      <w:r w:rsidRPr="007B368E">
        <w:rPr>
          <w:rFonts w:asciiTheme="minorHAnsi" w:hAnsiTheme="minorHAnsi" w:cstheme="minorHAnsi"/>
        </w:rPr>
        <w:instrText xml:space="preserve"> TOC \b b \* MERGEFORMAT </w:instrText>
      </w:r>
      <w:r w:rsidRPr="007B368E">
        <w:rPr>
          <w:rFonts w:asciiTheme="minorHAnsi" w:hAnsiTheme="minorHAnsi" w:cstheme="minorHAnsi"/>
        </w:rPr>
        <w:fldChar w:fldCharType="separate"/>
      </w:r>
      <w:r w:rsidRPr="007B368E">
        <w:rPr>
          <w:rFonts w:asciiTheme="minorHAnsi" w:hAnsiTheme="minorHAnsi" w:cstheme="minorHAnsi"/>
        </w:rPr>
        <w:t>1.</w:t>
      </w:r>
      <w:r w:rsidRPr="007B368E">
        <w:rPr>
          <w:rFonts w:asciiTheme="minorHAnsi" w:eastAsiaTheme="minorEastAsia" w:hAnsiTheme="minorHAnsi" w:cstheme="minorHAnsi"/>
          <w:lang w:eastAsia="hr-HR"/>
        </w:rPr>
        <w:tab/>
      </w:r>
      <w:r w:rsidRPr="007B368E">
        <w:rPr>
          <w:rFonts w:asciiTheme="minorHAnsi" w:hAnsiTheme="minorHAnsi" w:cstheme="minorHAnsi"/>
        </w:rPr>
        <w:t>ZAŠTITA NA RADU, ZAŠTITA OD POŽARA</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_Toc61701171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21</w:t>
      </w:r>
      <w:r w:rsidRPr="007B368E">
        <w:rPr>
          <w:rFonts w:asciiTheme="minorHAnsi" w:hAnsiTheme="minorHAnsi" w:cstheme="minorHAnsi"/>
        </w:rPr>
        <w:fldChar w:fldCharType="end"/>
      </w:r>
    </w:p>
    <w:p w14:paraId="33904321" w14:textId="40041ACF" w:rsidR="00A50938" w:rsidRPr="007B368E" w:rsidRDefault="00DD6237" w:rsidP="007B368E">
      <w:pPr>
        <w:pStyle w:val="TOC1"/>
        <w:rPr>
          <w:rFonts w:asciiTheme="minorHAnsi" w:hAnsiTheme="minorHAnsi" w:cstheme="minorHAnsi"/>
        </w:rPr>
      </w:pPr>
      <w:r w:rsidRPr="007B368E">
        <w:rPr>
          <w:rFonts w:asciiTheme="minorHAnsi" w:hAnsiTheme="minorHAnsi" w:cstheme="minorHAnsi"/>
        </w:rPr>
        <w:t>2.</w:t>
      </w:r>
      <w:r w:rsidRPr="007B368E">
        <w:rPr>
          <w:rFonts w:asciiTheme="minorHAnsi" w:eastAsiaTheme="minorEastAsia" w:hAnsiTheme="minorHAnsi" w:cstheme="minorHAnsi"/>
          <w:lang w:eastAsia="hr-HR"/>
        </w:rPr>
        <w:tab/>
      </w:r>
      <w:r w:rsidRPr="007B368E">
        <w:rPr>
          <w:rFonts w:asciiTheme="minorHAnsi" w:hAnsiTheme="minorHAnsi" w:cstheme="minorHAnsi"/>
        </w:rPr>
        <w:t>ZAŠTITA OKOLIŠA</w:t>
      </w:r>
      <w:r w:rsidR="00163059">
        <w:rPr>
          <w:rFonts w:asciiTheme="minorHAnsi" w:hAnsiTheme="minorHAnsi" w:cstheme="minorHAnsi"/>
        </w:rPr>
        <w:t>………………………………………………………………………………………………………………….24</w:t>
      </w:r>
    </w:p>
    <w:p w14:paraId="516C19F0" w14:textId="2EDABD6A" w:rsidR="00A50938" w:rsidRPr="007B368E" w:rsidRDefault="00A50938" w:rsidP="007B368E">
      <w:pPr>
        <w:pStyle w:val="TOC1"/>
        <w:rPr>
          <w:rFonts w:asciiTheme="minorHAnsi" w:hAnsiTheme="minorHAnsi" w:cstheme="minorHAnsi"/>
        </w:rPr>
      </w:pPr>
      <w:r w:rsidRPr="007B368E">
        <w:rPr>
          <w:rFonts w:asciiTheme="minorHAnsi" w:hAnsiTheme="minorHAnsi" w:cstheme="minorHAnsi"/>
        </w:rPr>
        <w:t>3.</w:t>
      </w:r>
      <w:r w:rsidRPr="007B368E">
        <w:rPr>
          <w:rFonts w:asciiTheme="minorHAnsi" w:hAnsiTheme="minorHAnsi" w:cstheme="minorHAnsi"/>
        </w:rPr>
        <w:tab/>
        <w:t>CBAM Zahtjevi………………………………………………………………………………….…………………………………..</w:t>
      </w:r>
      <w:r w:rsidR="006B6CAD">
        <w:rPr>
          <w:rFonts w:asciiTheme="minorHAnsi" w:hAnsiTheme="minorHAnsi" w:cstheme="minorHAnsi"/>
        </w:rPr>
        <w:t>25</w:t>
      </w:r>
    </w:p>
    <w:p w14:paraId="39915E40" w14:textId="009A9173" w:rsidR="00DD6237" w:rsidRPr="007B368E" w:rsidRDefault="00A50938" w:rsidP="007B368E">
      <w:pPr>
        <w:pStyle w:val="TOC1"/>
        <w:rPr>
          <w:rFonts w:asciiTheme="minorHAnsi" w:eastAsiaTheme="minorEastAsia" w:hAnsiTheme="minorHAnsi" w:cstheme="minorHAnsi"/>
          <w:lang w:eastAsia="hr-HR"/>
        </w:rPr>
      </w:pPr>
      <w:r w:rsidRPr="007B368E">
        <w:rPr>
          <w:rFonts w:asciiTheme="minorHAnsi" w:hAnsiTheme="minorHAnsi" w:cstheme="minorHAnsi"/>
        </w:rPr>
        <w:t>4</w:t>
      </w:r>
      <w:r w:rsidR="00DD6237" w:rsidRPr="007B368E">
        <w:rPr>
          <w:rFonts w:asciiTheme="minorHAnsi" w:hAnsiTheme="minorHAnsi" w:cstheme="minorHAnsi"/>
        </w:rPr>
        <w:t>.</w:t>
      </w:r>
      <w:r w:rsidR="00DD6237" w:rsidRPr="007B368E">
        <w:rPr>
          <w:rFonts w:asciiTheme="minorHAnsi" w:eastAsiaTheme="minorEastAsia" w:hAnsiTheme="minorHAnsi" w:cstheme="minorHAnsi"/>
          <w:lang w:eastAsia="hr-HR"/>
        </w:rPr>
        <w:tab/>
      </w:r>
      <w:r w:rsidRPr="007B368E">
        <w:rPr>
          <w:rFonts w:asciiTheme="minorHAnsi" w:hAnsiTheme="minorHAnsi" w:cstheme="minorHAnsi"/>
        </w:rPr>
        <w:t>UČINKOVITO KORIŠTENJE ENERGETSKIH I VODNIH RESURS</w:t>
      </w:r>
      <w:r w:rsidR="00163059">
        <w:rPr>
          <w:rFonts w:asciiTheme="minorHAnsi" w:hAnsiTheme="minorHAnsi" w:cstheme="minorHAnsi"/>
        </w:rPr>
        <w:t>A………………………………………………..2</w:t>
      </w:r>
      <w:r w:rsidR="006B6CAD">
        <w:rPr>
          <w:rFonts w:asciiTheme="minorHAnsi" w:hAnsiTheme="minorHAnsi" w:cstheme="minorHAnsi"/>
        </w:rPr>
        <w:t>6</w:t>
      </w:r>
      <w:r w:rsidR="00DD6237" w:rsidRPr="007B368E">
        <w:rPr>
          <w:rFonts w:asciiTheme="minorHAnsi" w:hAnsiTheme="minorHAnsi" w:cstheme="minorHAnsi"/>
        </w:rPr>
        <w:fldChar w:fldCharType="begin"/>
      </w:r>
      <w:r w:rsidR="00DD6237" w:rsidRPr="007B368E">
        <w:rPr>
          <w:rFonts w:asciiTheme="minorHAnsi" w:hAnsiTheme="minorHAnsi" w:cstheme="minorHAnsi"/>
        </w:rPr>
        <w:instrText xml:space="preserve"> PAGEREF _Toc61701173 \h </w:instrText>
      </w:r>
      <w:r w:rsidR="00DD6237" w:rsidRPr="007B368E">
        <w:rPr>
          <w:rFonts w:asciiTheme="minorHAnsi" w:hAnsiTheme="minorHAnsi" w:cstheme="minorHAnsi"/>
        </w:rPr>
      </w:r>
      <w:r w:rsidR="00DD6237" w:rsidRPr="007B368E">
        <w:rPr>
          <w:rFonts w:asciiTheme="minorHAnsi" w:hAnsiTheme="minorHAnsi" w:cstheme="minorHAnsi"/>
        </w:rPr>
        <w:fldChar w:fldCharType="separate"/>
      </w:r>
      <w:r w:rsidR="00DD6237" w:rsidRPr="007B368E">
        <w:rPr>
          <w:rFonts w:asciiTheme="minorHAnsi" w:hAnsiTheme="minorHAnsi" w:cstheme="minorHAnsi"/>
        </w:rPr>
        <w:fldChar w:fldCharType="end"/>
      </w:r>
    </w:p>
    <w:p w14:paraId="71730938" w14:textId="18D9858F" w:rsidR="003F4FD1" w:rsidRPr="007B368E" w:rsidRDefault="00DD6237" w:rsidP="007B368E">
      <w:pPr>
        <w:spacing w:after="0"/>
        <w:rPr>
          <w:rFonts w:asciiTheme="minorHAnsi" w:hAnsiTheme="minorHAnsi" w:cstheme="minorHAnsi"/>
        </w:rPr>
      </w:pPr>
      <w:r w:rsidRPr="007B368E">
        <w:rPr>
          <w:rFonts w:asciiTheme="minorHAnsi" w:hAnsiTheme="minorHAnsi" w:cstheme="minorHAnsi"/>
        </w:rPr>
        <w:fldChar w:fldCharType="end"/>
      </w:r>
    </w:p>
    <w:p w14:paraId="70CD5162" w14:textId="0FB806DA" w:rsidR="00987B25" w:rsidRPr="007B368E" w:rsidRDefault="00987B25" w:rsidP="007B368E">
      <w:pPr>
        <w:spacing w:after="0"/>
        <w:rPr>
          <w:rFonts w:asciiTheme="minorHAnsi" w:hAnsiTheme="minorHAnsi" w:cstheme="minorHAnsi"/>
        </w:rPr>
      </w:pPr>
    </w:p>
    <w:p w14:paraId="21EBA28D" w14:textId="67C7CE64" w:rsidR="00987B25" w:rsidRPr="007B368E" w:rsidRDefault="00987B25" w:rsidP="007B368E">
      <w:pPr>
        <w:spacing w:after="0"/>
        <w:rPr>
          <w:rFonts w:asciiTheme="minorHAnsi" w:hAnsiTheme="minorHAnsi" w:cstheme="minorHAnsi"/>
        </w:rPr>
      </w:pPr>
    </w:p>
    <w:p w14:paraId="4E191D1F" w14:textId="77777777" w:rsidR="007A6AF2" w:rsidRPr="007B368E" w:rsidRDefault="007A6AF2" w:rsidP="007B368E">
      <w:pPr>
        <w:spacing w:after="0"/>
        <w:rPr>
          <w:rFonts w:asciiTheme="minorHAnsi" w:hAnsiTheme="minorHAnsi" w:cstheme="minorHAnsi"/>
        </w:rPr>
      </w:pPr>
    </w:p>
    <w:p w14:paraId="08260ECB" w14:textId="77777777" w:rsidR="007A6AF2" w:rsidRPr="007B368E" w:rsidRDefault="007A6AF2" w:rsidP="007B368E">
      <w:pPr>
        <w:spacing w:after="0"/>
        <w:rPr>
          <w:rFonts w:asciiTheme="minorHAnsi" w:hAnsiTheme="minorHAnsi" w:cstheme="minorHAnsi"/>
        </w:rPr>
      </w:pPr>
    </w:p>
    <w:p w14:paraId="432153EC" w14:textId="77777777" w:rsidR="007A6AF2" w:rsidRPr="007B368E" w:rsidRDefault="007A6AF2" w:rsidP="007B368E">
      <w:pPr>
        <w:spacing w:after="0"/>
        <w:rPr>
          <w:rFonts w:asciiTheme="minorHAnsi" w:hAnsiTheme="minorHAnsi" w:cstheme="minorHAnsi"/>
        </w:rPr>
      </w:pPr>
    </w:p>
    <w:p w14:paraId="1930E9F7" w14:textId="77777777" w:rsidR="007A6AF2" w:rsidRPr="007B368E" w:rsidRDefault="007A6AF2" w:rsidP="007B368E">
      <w:pPr>
        <w:spacing w:after="0"/>
        <w:rPr>
          <w:rFonts w:asciiTheme="minorHAnsi" w:hAnsiTheme="minorHAnsi" w:cstheme="minorHAnsi"/>
        </w:rPr>
      </w:pPr>
    </w:p>
    <w:p w14:paraId="1F09372A" w14:textId="77777777" w:rsidR="007A6AF2" w:rsidRPr="007B368E" w:rsidRDefault="007A6AF2" w:rsidP="007B368E">
      <w:pPr>
        <w:spacing w:after="0"/>
        <w:rPr>
          <w:rFonts w:asciiTheme="minorHAnsi" w:hAnsiTheme="minorHAnsi" w:cstheme="minorHAnsi"/>
        </w:rPr>
      </w:pPr>
    </w:p>
    <w:p w14:paraId="76C72FAD" w14:textId="77777777" w:rsidR="007A6AF2" w:rsidRPr="007B368E" w:rsidRDefault="007A6AF2" w:rsidP="007B368E">
      <w:pPr>
        <w:spacing w:after="0"/>
        <w:rPr>
          <w:rFonts w:asciiTheme="minorHAnsi" w:hAnsiTheme="minorHAnsi" w:cstheme="minorHAnsi"/>
        </w:rPr>
      </w:pPr>
    </w:p>
    <w:p w14:paraId="281490D0" w14:textId="77777777" w:rsidR="007A6AF2" w:rsidRPr="007B368E" w:rsidRDefault="007A6AF2" w:rsidP="007B368E">
      <w:pPr>
        <w:spacing w:after="0"/>
        <w:rPr>
          <w:rFonts w:asciiTheme="minorHAnsi" w:hAnsiTheme="minorHAnsi" w:cstheme="minorHAnsi"/>
        </w:rPr>
      </w:pPr>
    </w:p>
    <w:p w14:paraId="78DD5A5C" w14:textId="77777777" w:rsidR="00090785" w:rsidRPr="007B368E" w:rsidRDefault="00090785" w:rsidP="007B368E">
      <w:pPr>
        <w:spacing w:after="0"/>
        <w:jc w:val="left"/>
        <w:rPr>
          <w:rFonts w:asciiTheme="minorHAnsi" w:hAnsiTheme="minorHAnsi" w:cstheme="minorHAnsi"/>
        </w:rPr>
      </w:pPr>
    </w:p>
    <w:p w14:paraId="0AAAFEC8" w14:textId="0670B60C" w:rsidR="00446648" w:rsidRPr="007B368E" w:rsidRDefault="00446648" w:rsidP="007B368E">
      <w:pPr>
        <w:spacing w:after="0"/>
        <w:jc w:val="center"/>
        <w:rPr>
          <w:rFonts w:asciiTheme="minorHAnsi" w:hAnsiTheme="minorHAnsi" w:cstheme="minorHAnsi"/>
          <w:b/>
          <w:bCs/>
        </w:rPr>
      </w:pPr>
      <w:bookmarkStart w:id="0" w:name="_Hlk61645738"/>
      <w:bookmarkStart w:id="1" w:name="_Hlk61690270"/>
      <w:r w:rsidRPr="007B368E">
        <w:rPr>
          <w:rFonts w:asciiTheme="minorHAnsi" w:hAnsiTheme="minorHAnsi" w:cstheme="minorHAnsi"/>
          <w:b/>
          <w:bCs/>
        </w:rPr>
        <w:lastRenderedPageBreak/>
        <w:t>OPĆI UVJETI NABAVE PROIZVODA I/ILI USLUGA</w:t>
      </w:r>
    </w:p>
    <w:bookmarkEnd w:id="0"/>
    <w:p w14:paraId="5CFCFD98" w14:textId="77777777" w:rsidR="00446648" w:rsidRPr="007B368E" w:rsidRDefault="00446648" w:rsidP="007B368E">
      <w:pPr>
        <w:spacing w:after="0"/>
        <w:jc w:val="center"/>
        <w:rPr>
          <w:rFonts w:asciiTheme="minorHAnsi" w:hAnsiTheme="minorHAnsi" w:cstheme="minorHAnsi"/>
          <w:b/>
          <w:bCs/>
        </w:rPr>
      </w:pPr>
      <w:r w:rsidRPr="007B368E">
        <w:rPr>
          <w:rFonts w:asciiTheme="minorHAnsi" w:hAnsiTheme="minorHAnsi" w:cstheme="minorHAnsi"/>
          <w:b/>
          <w:bCs/>
        </w:rPr>
        <w:t>(dalje: „Opći uvjeti“)</w:t>
      </w:r>
      <w:bookmarkEnd w:id="1"/>
    </w:p>
    <w:p w14:paraId="7099A03C" w14:textId="77777777" w:rsidR="00446648" w:rsidRPr="007B368E" w:rsidRDefault="00446648" w:rsidP="007B368E">
      <w:pPr>
        <w:spacing w:after="0"/>
        <w:rPr>
          <w:rFonts w:asciiTheme="minorHAnsi" w:hAnsiTheme="minorHAnsi" w:cstheme="minorHAnsi"/>
        </w:rPr>
      </w:pPr>
    </w:p>
    <w:p w14:paraId="50A50CD7" w14:textId="4C282443" w:rsidR="00446648" w:rsidRPr="007B368E" w:rsidRDefault="00446648" w:rsidP="007B368E">
      <w:pPr>
        <w:pStyle w:val="Heading1"/>
        <w:spacing w:after="0"/>
        <w:ind w:left="0" w:firstLine="0"/>
        <w:rPr>
          <w:sz w:val="22"/>
          <w:szCs w:val="22"/>
        </w:rPr>
      </w:pPr>
      <w:bookmarkStart w:id="2" w:name="_Toc85834680"/>
      <w:bookmarkStart w:id="3" w:name="a"/>
      <w:r w:rsidRPr="007B368E">
        <w:rPr>
          <w:sz w:val="22"/>
          <w:szCs w:val="22"/>
        </w:rPr>
        <w:t>POJMOVNIK</w:t>
      </w:r>
      <w:bookmarkEnd w:id="2"/>
      <w:r w:rsidRPr="007B368E">
        <w:rPr>
          <w:sz w:val="22"/>
          <w:szCs w:val="22"/>
        </w:rPr>
        <w:t xml:space="preserve"> </w:t>
      </w:r>
    </w:p>
    <w:p w14:paraId="7D277590" w14:textId="77777777" w:rsidR="00987B25" w:rsidRPr="007B368E" w:rsidRDefault="00987B25" w:rsidP="007B368E">
      <w:pPr>
        <w:spacing w:after="0"/>
        <w:rPr>
          <w:rFonts w:asciiTheme="minorHAnsi" w:hAnsiTheme="minorHAnsi" w:cstheme="minorHAnsi"/>
          <w:lang w:eastAsia="pl-PL"/>
        </w:rPr>
      </w:pPr>
    </w:p>
    <w:p w14:paraId="66EA756F" w14:textId="32830380" w:rsidR="00446648" w:rsidRPr="007B368E" w:rsidRDefault="00446648" w:rsidP="007B368E">
      <w:pPr>
        <w:pStyle w:val="BodyText"/>
        <w:spacing w:after="0"/>
        <w:ind w:left="0" w:firstLine="0"/>
      </w:pPr>
      <w:r w:rsidRPr="007B368E">
        <w:t>U ovim Općim uvjetima niže navedeni pojmovi, osim ako kontekst ne upućuje drugačije, imati će sljedeća značenja, u jednini ili u množini:</w:t>
      </w:r>
    </w:p>
    <w:p w14:paraId="4BA821A7" w14:textId="28038FDA" w:rsidR="00446648" w:rsidRPr="007B368E" w:rsidRDefault="00C37014" w:rsidP="007B368E">
      <w:pPr>
        <w:spacing w:after="0"/>
        <w:rPr>
          <w:rFonts w:asciiTheme="minorHAnsi" w:hAnsiTheme="minorHAnsi" w:cstheme="minorHAnsi"/>
        </w:rPr>
      </w:pPr>
      <w:r w:rsidRPr="007B368E">
        <w:rPr>
          <w:rFonts w:asciiTheme="minorHAnsi" w:hAnsiTheme="minorHAnsi" w:cstheme="minorHAnsi"/>
        </w:rPr>
        <w:t xml:space="preserve">a) </w:t>
      </w:r>
      <w:r w:rsidR="00446648" w:rsidRPr="007B368E">
        <w:rPr>
          <w:rFonts w:asciiTheme="minorHAnsi" w:hAnsiTheme="minorHAnsi" w:cstheme="minorHAnsi"/>
        </w:rPr>
        <w:t>„</w:t>
      </w:r>
      <w:r w:rsidR="009A0A25" w:rsidRPr="007B368E">
        <w:rPr>
          <w:rFonts w:asciiTheme="minorHAnsi" w:hAnsiTheme="minorHAnsi" w:cstheme="minorHAnsi"/>
        </w:rPr>
        <w:t>Cemex</w:t>
      </w:r>
      <w:r w:rsidR="00446648" w:rsidRPr="007B368E">
        <w:rPr>
          <w:rFonts w:asciiTheme="minorHAnsi" w:hAnsiTheme="minorHAnsi" w:cstheme="minorHAnsi"/>
        </w:rPr>
        <w:t xml:space="preserve">“ znači </w:t>
      </w:r>
      <w:r w:rsidR="009A0A25" w:rsidRPr="007B368E">
        <w:rPr>
          <w:rFonts w:asciiTheme="minorHAnsi" w:hAnsiTheme="minorHAnsi" w:cstheme="minorHAnsi"/>
        </w:rPr>
        <w:t>CEMEX</w:t>
      </w:r>
      <w:r w:rsidR="00446648" w:rsidRPr="007B368E">
        <w:rPr>
          <w:rFonts w:asciiTheme="minorHAnsi" w:hAnsiTheme="minorHAnsi" w:cstheme="minorHAnsi"/>
        </w:rPr>
        <w:t xml:space="preserve"> Hrvatska d.d., OIB: 94136335132, sa sjedištem u 21212 Kaštel Sućurac, </w:t>
      </w:r>
      <w:r w:rsidR="00681301" w:rsidRPr="007B368E">
        <w:rPr>
          <w:rFonts w:asciiTheme="minorHAnsi" w:hAnsiTheme="minorHAnsi" w:cstheme="minorHAnsi"/>
        </w:rPr>
        <w:t>Cesta dr. Franje Tuđmana</w:t>
      </w:r>
      <w:r w:rsidR="00446648" w:rsidRPr="007B368E">
        <w:rPr>
          <w:rFonts w:asciiTheme="minorHAnsi" w:hAnsiTheme="minorHAnsi" w:cstheme="minorHAnsi"/>
        </w:rPr>
        <w:t xml:space="preserve"> 45, e-mail: </w:t>
      </w:r>
      <w:hyperlink r:id="rId9" w:history="1">
        <w:r w:rsidR="009A0A25" w:rsidRPr="007B368E">
          <w:rPr>
            <w:rStyle w:val="Hyperlink"/>
            <w:rFonts w:asciiTheme="minorHAnsi" w:hAnsiTheme="minorHAnsi" w:cstheme="minorHAnsi"/>
          </w:rPr>
          <w:t>hr.info@cemex.com</w:t>
        </w:r>
      </w:hyperlink>
      <w:r w:rsidR="00446648" w:rsidRPr="007B368E">
        <w:rPr>
          <w:rFonts w:asciiTheme="minorHAnsi" w:hAnsiTheme="minorHAnsi" w:cstheme="minorHAnsi"/>
        </w:rPr>
        <w:t xml:space="preserve">; </w:t>
      </w:r>
      <w:hyperlink r:id="rId10" w:history="1">
        <w:r w:rsidR="009A0A25" w:rsidRPr="007B368E">
          <w:rPr>
            <w:rStyle w:val="Hyperlink"/>
            <w:rFonts w:asciiTheme="minorHAnsi" w:hAnsiTheme="minorHAnsi" w:cstheme="minorHAnsi"/>
          </w:rPr>
          <w:t>www.cemex.hr</w:t>
        </w:r>
      </w:hyperlink>
      <w:r w:rsidR="009A0A25" w:rsidRPr="007B368E">
        <w:rPr>
          <w:rFonts w:asciiTheme="minorHAnsi" w:hAnsiTheme="minorHAnsi" w:cstheme="minorHAnsi"/>
        </w:rPr>
        <w:t xml:space="preserve"> </w:t>
      </w:r>
      <w:r w:rsidR="00446648" w:rsidRPr="007B368E">
        <w:rPr>
          <w:rFonts w:asciiTheme="minorHAnsi" w:hAnsiTheme="minorHAnsi" w:cstheme="minorHAnsi"/>
        </w:rPr>
        <w:t xml:space="preserve"> </w:t>
      </w:r>
    </w:p>
    <w:p w14:paraId="0C1FE6F4" w14:textId="40C69919" w:rsidR="00446648" w:rsidRPr="007B368E" w:rsidRDefault="00446648" w:rsidP="007B368E">
      <w:pPr>
        <w:spacing w:after="0"/>
        <w:rPr>
          <w:rFonts w:asciiTheme="minorHAnsi" w:hAnsiTheme="minorHAnsi" w:cstheme="minorHAnsi"/>
        </w:rPr>
      </w:pPr>
      <w:r w:rsidRPr="007B368E">
        <w:rPr>
          <w:rFonts w:asciiTheme="minorHAnsi" w:hAnsiTheme="minorHAnsi" w:cstheme="minorHAnsi"/>
        </w:rPr>
        <w:t xml:space="preserve">b) „Dobavljač“ znači pravna ili fizička osoba koja obavlja gospodarsku djelatnost od koje </w:t>
      </w:r>
      <w:r w:rsidR="009A0A25" w:rsidRPr="007B368E">
        <w:rPr>
          <w:rFonts w:asciiTheme="minorHAnsi" w:hAnsiTheme="minorHAnsi" w:cstheme="minorHAnsi"/>
        </w:rPr>
        <w:t>Cemex</w:t>
      </w:r>
      <w:r w:rsidRPr="007B368E">
        <w:rPr>
          <w:rFonts w:asciiTheme="minorHAnsi" w:hAnsiTheme="minorHAnsi" w:cstheme="minorHAnsi"/>
        </w:rPr>
        <w:t xml:space="preserve"> naručuje proizvode i/ili usluge, a koji može biti: (i) tuzemni dobavljač sa registriranim sjedištem u Republici Hrvatskoj; (ii) dobavljač iz Europske Unije (EU) registriranim sjedištem u državi članici EU, a koja nije tuzemni dobavljač; (iii) inozemni dobavljač s registriranim sjedištem izvan Republike Hrvatske odnosno izvan države članice EU; </w:t>
      </w:r>
    </w:p>
    <w:p w14:paraId="3EEBC59B" w14:textId="2A341FE5" w:rsidR="00446648" w:rsidRPr="007B368E" w:rsidRDefault="00446648" w:rsidP="007B368E">
      <w:pPr>
        <w:spacing w:after="0"/>
        <w:rPr>
          <w:rFonts w:asciiTheme="minorHAnsi" w:hAnsiTheme="minorHAnsi" w:cstheme="minorHAnsi"/>
        </w:rPr>
      </w:pPr>
      <w:r w:rsidRPr="007B368E">
        <w:rPr>
          <w:rFonts w:asciiTheme="minorHAnsi" w:hAnsiTheme="minorHAnsi" w:cstheme="minorHAnsi"/>
        </w:rPr>
        <w:t xml:space="preserve">c) „Ugovorna strana« znači </w:t>
      </w:r>
      <w:r w:rsidR="009A0A25" w:rsidRPr="007B368E">
        <w:rPr>
          <w:rFonts w:asciiTheme="minorHAnsi" w:hAnsiTheme="minorHAnsi" w:cstheme="minorHAnsi"/>
        </w:rPr>
        <w:t>Cemex</w:t>
      </w:r>
      <w:r w:rsidRPr="007B368E">
        <w:rPr>
          <w:rFonts w:asciiTheme="minorHAnsi" w:hAnsiTheme="minorHAnsi" w:cstheme="minorHAnsi"/>
        </w:rPr>
        <w:t xml:space="preserve"> ili Dobavljač, samostalno</w:t>
      </w:r>
      <w:r w:rsidR="001C1C34" w:rsidRPr="007B368E">
        <w:rPr>
          <w:rFonts w:asciiTheme="minorHAnsi" w:hAnsiTheme="minorHAnsi" w:cstheme="minorHAnsi"/>
        </w:rPr>
        <w:t xml:space="preserve"> </w:t>
      </w:r>
      <w:r w:rsidRPr="007B368E">
        <w:rPr>
          <w:rFonts w:asciiTheme="minorHAnsi" w:hAnsiTheme="minorHAnsi" w:cstheme="minorHAnsi"/>
        </w:rPr>
        <w:t xml:space="preserve">ili skupno, ovisno o kontekstu; </w:t>
      </w:r>
    </w:p>
    <w:p w14:paraId="7608902A" w14:textId="04E1D648" w:rsidR="00446648" w:rsidRPr="007B368E" w:rsidRDefault="00446648" w:rsidP="007B368E">
      <w:pPr>
        <w:spacing w:after="0"/>
        <w:rPr>
          <w:rFonts w:asciiTheme="minorHAnsi" w:hAnsiTheme="minorHAnsi" w:cstheme="minorHAnsi"/>
        </w:rPr>
      </w:pPr>
      <w:r w:rsidRPr="007B368E">
        <w:rPr>
          <w:rFonts w:asciiTheme="minorHAnsi" w:hAnsiTheme="minorHAnsi" w:cstheme="minorHAnsi"/>
        </w:rPr>
        <w:t xml:space="preserve">d) „Narudžbenica“ znači narudžba za kupnju proizvoda ili usluga </w:t>
      </w:r>
    </w:p>
    <w:p w14:paraId="418F98B0" w14:textId="71EF245F" w:rsidR="00446648" w:rsidRPr="007B368E" w:rsidRDefault="00446648" w:rsidP="007B368E">
      <w:pPr>
        <w:spacing w:after="0"/>
        <w:rPr>
          <w:rFonts w:asciiTheme="minorHAnsi" w:hAnsiTheme="minorHAnsi" w:cstheme="minorHAnsi"/>
        </w:rPr>
      </w:pPr>
      <w:r w:rsidRPr="007B368E">
        <w:rPr>
          <w:rFonts w:asciiTheme="minorHAnsi" w:hAnsiTheme="minorHAnsi" w:cstheme="minorHAnsi"/>
        </w:rPr>
        <w:t xml:space="preserve">e) „Proizvodi« znači </w:t>
      </w:r>
      <w:r w:rsidR="000511B6" w:rsidRPr="007B368E">
        <w:rPr>
          <w:rFonts w:asciiTheme="minorHAnsi" w:hAnsiTheme="minorHAnsi" w:cstheme="minorHAnsi"/>
        </w:rPr>
        <w:t>svu robu, opremu, sirovine, rezervne dijelove, potrošni materijal i ostale materijale, u cijelosti ili bilo koji njihov dio, koji su predmet</w:t>
      </w:r>
      <w:r w:rsidRPr="007B368E">
        <w:rPr>
          <w:rFonts w:asciiTheme="minorHAnsi" w:hAnsiTheme="minorHAnsi" w:cstheme="minorHAnsi"/>
        </w:rPr>
        <w:t>;</w:t>
      </w:r>
    </w:p>
    <w:p w14:paraId="3CE17479" w14:textId="355DDB69" w:rsidR="00446648" w:rsidRPr="007B368E" w:rsidRDefault="00446648" w:rsidP="007B368E">
      <w:pPr>
        <w:spacing w:after="0"/>
        <w:rPr>
          <w:rFonts w:asciiTheme="minorHAnsi" w:hAnsiTheme="minorHAnsi" w:cstheme="minorHAnsi"/>
        </w:rPr>
      </w:pPr>
      <w:r w:rsidRPr="007B368E">
        <w:rPr>
          <w:rFonts w:asciiTheme="minorHAnsi" w:hAnsiTheme="minorHAnsi" w:cstheme="minorHAnsi"/>
        </w:rPr>
        <w:t>f) „Usluge“ znači bilo koje usluge (</w:t>
      </w:r>
      <w:r w:rsidR="001C1C34" w:rsidRPr="007B368E">
        <w:rPr>
          <w:rFonts w:asciiTheme="minorHAnsi" w:hAnsiTheme="minorHAnsi" w:cstheme="minorHAnsi"/>
        </w:rPr>
        <w:t xml:space="preserve">u cijelosti </w:t>
      </w:r>
      <w:r w:rsidRPr="007B368E">
        <w:rPr>
          <w:rFonts w:asciiTheme="minorHAnsi" w:hAnsiTheme="minorHAnsi" w:cstheme="minorHAnsi"/>
        </w:rPr>
        <w:t xml:space="preserve">ili bilo koji njihov dio) koje su predmet Narudžbenice; </w:t>
      </w:r>
    </w:p>
    <w:p w14:paraId="303E2C4F" w14:textId="0D51F639" w:rsidR="00446648" w:rsidRPr="007B368E" w:rsidRDefault="00446648" w:rsidP="007B368E">
      <w:pPr>
        <w:spacing w:after="0"/>
        <w:rPr>
          <w:rFonts w:asciiTheme="minorHAnsi" w:hAnsiTheme="minorHAnsi" w:cstheme="minorHAnsi"/>
        </w:rPr>
      </w:pPr>
      <w:r w:rsidRPr="007B368E">
        <w:rPr>
          <w:rFonts w:asciiTheme="minorHAnsi" w:hAnsiTheme="minorHAnsi" w:cstheme="minorHAnsi"/>
        </w:rPr>
        <w:t xml:space="preserve">g) „Specifikacija“ znači bilo koji opis ili specifikacija </w:t>
      </w:r>
      <w:r w:rsidR="001C1C34" w:rsidRPr="007B368E">
        <w:rPr>
          <w:rFonts w:asciiTheme="minorHAnsi" w:hAnsiTheme="minorHAnsi" w:cstheme="minorHAnsi"/>
        </w:rPr>
        <w:t>P</w:t>
      </w:r>
      <w:r w:rsidRPr="007B368E">
        <w:rPr>
          <w:rFonts w:asciiTheme="minorHAnsi" w:hAnsiTheme="minorHAnsi" w:cstheme="minorHAnsi"/>
        </w:rPr>
        <w:t>roizvod</w:t>
      </w:r>
      <w:r w:rsidR="001C1C34" w:rsidRPr="007B368E">
        <w:rPr>
          <w:rFonts w:asciiTheme="minorHAnsi" w:hAnsiTheme="minorHAnsi" w:cstheme="minorHAnsi"/>
        </w:rPr>
        <w:t>a ili usluga</w:t>
      </w:r>
      <w:r w:rsidRPr="007B368E">
        <w:rPr>
          <w:rFonts w:asciiTheme="minorHAnsi" w:hAnsiTheme="minorHAnsi" w:cstheme="minorHAnsi"/>
        </w:rPr>
        <w:t xml:space="preserve">, uključujući sve nacrte, vrste materijala i druge uvjete o kojima su se </w:t>
      </w:r>
      <w:r w:rsidR="00BA68C3" w:rsidRPr="007B368E">
        <w:rPr>
          <w:rFonts w:asciiTheme="minorHAnsi" w:hAnsiTheme="minorHAnsi" w:cstheme="minorHAnsi"/>
        </w:rPr>
        <w:t>Cemex</w:t>
      </w:r>
      <w:r w:rsidRPr="007B368E">
        <w:rPr>
          <w:rFonts w:asciiTheme="minorHAnsi" w:hAnsiTheme="minorHAnsi" w:cstheme="minorHAnsi"/>
        </w:rPr>
        <w:t xml:space="preserve"> i Dobavljač sporazumjeli, ili koji su (u nedostatku takvog sporazuma) </w:t>
      </w:r>
      <w:r w:rsidR="000E6484" w:rsidRPr="007B368E">
        <w:rPr>
          <w:rFonts w:asciiTheme="minorHAnsi" w:hAnsiTheme="minorHAnsi" w:cstheme="minorHAnsi"/>
        </w:rPr>
        <w:t>ponuđeni</w:t>
      </w:r>
      <w:r w:rsidRPr="007B368E">
        <w:rPr>
          <w:rFonts w:asciiTheme="minorHAnsi" w:hAnsiTheme="minorHAnsi" w:cstheme="minorHAnsi"/>
        </w:rPr>
        <w:t xml:space="preserve"> od strane Dobavljača, ili (u slučaju nepostojanja takve komunikacije) koji su </w:t>
      </w:r>
      <w:r w:rsidR="000E6484" w:rsidRPr="007B368E">
        <w:rPr>
          <w:rFonts w:asciiTheme="minorHAnsi" w:hAnsiTheme="minorHAnsi" w:cstheme="minorHAnsi"/>
        </w:rPr>
        <w:t>preporučeni</w:t>
      </w:r>
      <w:r w:rsidRPr="007B368E">
        <w:rPr>
          <w:rFonts w:asciiTheme="minorHAnsi" w:hAnsiTheme="minorHAnsi" w:cstheme="minorHAnsi"/>
        </w:rPr>
        <w:t xml:space="preserve"> od strane Dobavljača prema onom što mu je poznato o </w:t>
      </w:r>
      <w:r w:rsidR="000E6484" w:rsidRPr="007B368E">
        <w:rPr>
          <w:rFonts w:asciiTheme="minorHAnsi" w:hAnsiTheme="minorHAnsi" w:cstheme="minorHAnsi"/>
        </w:rPr>
        <w:t>Cemex</w:t>
      </w:r>
      <w:r w:rsidRPr="007B368E">
        <w:rPr>
          <w:rFonts w:asciiTheme="minorHAnsi" w:hAnsiTheme="minorHAnsi" w:cstheme="minorHAnsi"/>
        </w:rPr>
        <w:t>-ovim potrebama,</w:t>
      </w:r>
      <w:r w:rsidR="0050747B" w:rsidRPr="007B368E">
        <w:rPr>
          <w:rFonts w:asciiTheme="minorHAnsi" w:hAnsiTheme="minorHAnsi" w:cstheme="minorHAnsi"/>
        </w:rPr>
        <w:t xml:space="preserve"> a koji su odobreni od </w:t>
      </w:r>
      <w:r w:rsidR="000D12E2" w:rsidRPr="007B368E">
        <w:rPr>
          <w:rFonts w:asciiTheme="minorHAnsi" w:hAnsiTheme="minorHAnsi" w:cstheme="minorHAnsi"/>
        </w:rPr>
        <w:t>Cemex</w:t>
      </w:r>
      <w:r w:rsidR="0050747B" w:rsidRPr="007B368E">
        <w:rPr>
          <w:rFonts w:asciiTheme="minorHAnsi" w:hAnsiTheme="minorHAnsi" w:cstheme="minorHAnsi"/>
        </w:rPr>
        <w:t>-a</w:t>
      </w:r>
    </w:p>
    <w:p w14:paraId="5C36B12F" w14:textId="575C4457" w:rsidR="00446648" w:rsidRPr="007B368E" w:rsidRDefault="00446648" w:rsidP="007B368E">
      <w:pPr>
        <w:spacing w:after="0"/>
        <w:rPr>
          <w:rFonts w:asciiTheme="minorHAnsi" w:hAnsiTheme="minorHAnsi" w:cstheme="minorHAnsi"/>
        </w:rPr>
      </w:pPr>
      <w:r w:rsidRPr="007B368E">
        <w:rPr>
          <w:rFonts w:asciiTheme="minorHAnsi" w:hAnsiTheme="minorHAnsi" w:cstheme="minorHAnsi"/>
        </w:rPr>
        <w:t>h) „Radni dan“ znači</w:t>
      </w:r>
      <w:r w:rsidR="009C3BDD" w:rsidRPr="007B368E">
        <w:rPr>
          <w:rFonts w:asciiTheme="minorHAnsi" w:hAnsiTheme="minorHAnsi" w:cstheme="minorHAnsi"/>
        </w:rPr>
        <w:t xml:space="preserve"> (i) za isporuku Proizvoda:</w:t>
      </w:r>
      <w:r w:rsidRPr="007B368E">
        <w:rPr>
          <w:rFonts w:asciiTheme="minorHAnsi" w:hAnsiTheme="minorHAnsi" w:cstheme="minorHAnsi"/>
        </w:rPr>
        <w:t xml:space="preserve"> svaki dan osim subote</w:t>
      </w:r>
      <w:r w:rsidR="009033E1" w:rsidRPr="007B368E">
        <w:rPr>
          <w:rFonts w:asciiTheme="minorHAnsi" w:hAnsiTheme="minorHAnsi" w:cstheme="minorHAnsi"/>
        </w:rPr>
        <w:t xml:space="preserve"> i</w:t>
      </w:r>
      <w:r w:rsidRPr="007B368E">
        <w:rPr>
          <w:rFonts w:asciiTheme="minorHAnsi" w:hAnsiTheme="minorHAnsi" w:cstheme="minorHAnsi"/>
        </w:rPr>
        <w:t xml:space="preserve"> nedjelje, te dana koji su u Republici Hrvatskoj službeno neradni dani</w:t>
      </w:r>
      <w:r w:rsidR="009C3BDD" w:rsidRPr="007B368E">
        <w:rPr>
          <w:rFonts w:asciiTheme="minorHAnsi" w:hAnsiTheme="minorHAnsi" w:cstheme="minorHAnsi"/>
        </w:rPr>
        <w:t>, (ii) za izvršenje Usluge: svaki dan, osim dana koji su u Republici Hrvatskoj službeno neradni dani.</w:t>
      </w:r>
    </w:p>
    <w:p w14:paraId="0565AA83" w14:textId="77777777" w:rsidR="00AF3BFC" w:rsidRPr="007B368E" w:rsidRDefault="00AF3BFC" w:rsidP="007B368E">
      <w:pPr>
        <w:spacing w:after="0"/>
        <w:rPr>
          <w:rFonts w:asciiTheme="minorHAnsi" w:hAnsiTheme="minorHAnsi" w:cstheme="minorHAnsi"/>
        </w:rPr>
      </w:pPr>
    </w:p>
    <w:p w14:paraId="3C278C72" w14:textId="0C2DF799" w:rsidR="00446648" w:rsidRPr="007B368E" w:rsidRDefault="00446648" w:rsidP="007B368E">
      <w:pPr>
        <w:pStyle w:val="Heading1"/>
        <w:spacing w:after="0"/>
        <w:ind w:left="0" w:firstLine="0"/>
        <w:rPr>
          <w:sz w:val="22"/>
          <w:szCs w:val="22"/>
        </w:rPr>
      </w:pPr>
      <w:bookmarkStart w:id="4" w:name="_Toc85834681"/>
      <w:r w:rsidRPr="007B368E">
        <w:rPr>
          <w:sz w:val="22"/>
          <w:szCs w:val="22"/>
        </w:rPr>
        <w:t>PODRUČJE PRIMJENE</w:t>
      </w:r>
      <w:bookmarkEnd w:id="4"/>
      <w:r w:rsidRPr="007B368E">
        <w:rPr>
          <w:sz w:val="22"/>
          <w:szCs w:val="22"/>
        </w:rPr>
        <w:t xml:space="preserve"> </w:t>
      </w:r>
    </w:p>
    <w:p w14:paraId="5F2FFB01" w14:textId="77777777" w:rsidR="00AF3BFC" w:rsidRPr="007B368E" w:rsidRDefault="00AF3BFC" w:rsidP="007B368E">
      <w:pPr>
        <w:spacing w:after="0"/>
        <w:rPr>
          <w:rFonts w:asciiTheme="minorHAnsi" w:hAnsiTheme="minorHAnsi" w:cstheme="minorHAnsi"/>
        </w:rPr>
      </w:pPr>
    </w:p>
    <w:p w14:paraId="25335CEE" w14:textId="6D83D25E" w:rsidR="001A3AFE" w:rsidRPr="007B368E" w:rsidRDefault="00446648" w:rsidP="006D5AD2">
      <w:pPr>
        <w:pStyle w:val="BodyText"/>
        <w:numPr>
          <w:ilvl w:val="1"/>
          <w:numId w:val="7"/>
        </w:numPr>
        <w:spacing w:after="0"/>
        <w:ind w:left="0" w:firstLine="0"/>
        <w:jc w:val="left"/>
        <w:rPr>
          <w:vanish/>
        </w:rPr>
      </w:pPr>
      <w:r w:rsidRPr="007B368E">
        <w:t xml:space="preserve">Ovi Opći uvjeti reguliraju opća pravila i uvjete pod kojima </w:t>
      </w:r>
      <w:r w:rsidR="009A0A25" w:rsidRPr="007B368E">
        <w:t>C</w:t>
      </w:r>
      <w:r w:rsidR="000D12E2" w:rsidRPr="007B368E">
        <w:t>emex</w:t>
      </w:r>
      <w:r w:rsidRPr="007B368E">
        <w:t>, u svojstvu naručitelja</w:t>
      </w:r>
      <w:r w:rsidR="009A0A25" w:rsidRPr="007B368E">
        <w:t>/kupca</w:t>
      </w:r>
      <w:r w:rsidRPr="007B368E">
        <w:t xml:space="preserve">, nabavlja od </w:t>
      </w:r>
      <w:r w:rsidR="009A0A25" w:rsidRPr="007B368E">
        <w:t>D</w:t>
      </w:r>
      <w:r w:rsidRPr="007B368E">
        <w:t>obavljača Proizvode</w:t>
      </w:r>
      <w:r w:rsidR="000D12E2" w:rsidRPr="007B368E">
        <w:t xml:space="preserve"> i/</w:t>
      </w:r>
      <w:r w:rsidRPr="007B368E">
        <w:t>ili Usluge temeljem Narudžbenice.</w:t>
      </w:r>
    </w:p>
    <w:p w14:paraId="3D0E0F43" w14:textId="1C58F24B" w:rsidR="00C37014" w:rsidRPr="007B368E" w:rsidRDefault="00E005F0" w:rsidP="006D5AD2">
      <w:pPr>
        <w:pStyle w:val="BodyText"/>
        <w:numPr>
          <w:ilvl w:val="1"/>
          <w:numId w:val="7"/>
        </w:numPr>
        <w:spacing w:after="0"/>
        <w:ind w:left="0" w:firstLine="0"/>
      </w:pPr>
      <w:r w:rsidRPr="007B368E">
        <w:t xml:space="preserve"> </w:t>
      </w:r>
      <w:r w:rsidR="00446648" w:rsidRPr="007B368E">
        <w:t>Opći uvjeti sastavni su dio Narudžbenice i primjenjuju se za sva pitanja koja nisu regulirana Narudžbenicom, osim ako njihova primjena (u cijelosti ili djelomično) nije izrijekom isključena.</w:t>
      </w:r>
    </w:p>
    <w:p w14:paraId="0347FD25" w14:textId="74625801" w:rsidR="00C37014" w:rsidRPr="007B368E" w:rsidRDefault="00446648" w:rsidP="006D5AD2">
      <w:pPr>
        <w:pStyle w:val="BodyText"/>
        <w:numPr>
          <w:ilvl w:val="1"/>
          <w:numId w:val="33"/>
        </w:numPr>
        <w:spacing w:after="0"/>
        <w:ind w:left="0" w:firstLine="0"/>
      </w:pPr>
      <w:r w:rsidRPr="007B368E">
        <w:t xml:space="preserve">U slučajevima međusobnog neslaganja odredbi i uvjeta navedenih u Narudžbenici i odredbi </w:t>
      </w:r>
      <w:r w:rsidR="000D12E2" w:rsidRPr="007B368E">
        <w:t>i uvjeta navedenih u ovim Općim uvjetima</w:t>
      </w:r>
      <w:r w:rsidRPr="007B368E">
        <w:t>, odredbe i uvjeti sadržani u Narudžbenici</w:t>
      </w:r>
      <w:r w:rsidR="00330279" w:rsidRPr="007B368E">
        <w:t xml:space="preserve"> imaju veću pravnu snagu u odnosu na ove Opće uvjete.</w:t>
      </w:r>
    </w:p>
    <w:p w14:paraId="04128B4D" w14:textId="0D003BE5" w:rsidR="00446648" w:rsidRPr="007B368E" w:rsidRDefault="00786FA3" w:rsidP="006D5AD2">
      <w:pPr>
        <w:pStyle w:val="BodyText"/>
        <w:numPr>
          <w:ilvl w:val="1"/>
          <w:numId w:val="7"/>
        </w:numPr>
        <w:spacing w:after="0"/>
        <w:ind w:left="0" w:firstLine="0"/>
      </w:pPr>
      <w:r w:rsidRPr="007B368E">
        <w:t xml:space="preserve">Ovi Opći uvjeti imaju prednost pred bilo kojim dodatnim, različitim ili proturječnim uvjetima i odredbama i/ili bilo kojim dokumentom kojeg izda/je izdao Dobavljač u bilo koje vrijeme, a na koje </w:t>
      </w:r>
      <w:r w:rsidR="000D12E2" w:rsidRPr="007B368E">
        <w:t>Cemex</w:t>
      </w:r>
      <w:r w:rsidRPr="007B368E">
        <w:t xml:space="preserve"> nije izričito pristao i takav pristanak potvrdio pisanim putem od strane ovlaštene osobe</w:t>
      </w:r>
      <w:r w:rsidR="003E7F95" w:rsidRPr="007B368E">
        <w:t>.</w:t>
      </w:r>
      <w:r w:rsidRPr="007B368E">
        <w:t xml:space="preserve"> </w:t>
      </w:r>
    </w:p>
    <w:p w14:paraId="07A17991" w14:textId="77777777" w:rsidR="00987B25" w:rsidRPr="007B368E" w:rsidRDefault="00987B25" w:rsidP="007B368E">
      <w:pPr>
        <w:spacing w:after="0"/>
        <w:rPr>
          <w:rFonts w:asciiTheme="minorHAnsi" w:hAnsiTheme="minorHAnsi" w:cstheme="minorHAnsi"/>
        </w:rPr>
      </w:pPr>
    </w:p>
    <w:p w14:paraId="5676CBF5" w14:textId="5D067A1C" w:rsidR="00446648" w:rsidRPr="007B368E" w:rsidRDefault="00446648" w:rsidP="006D5AD2">
      <w:pPr>
        <w:pStyle w:val="Heading1"/>
        <w:numPr>
          <w:ilvl w:val="0"/>
          <w:numId w:val="8"/>
        </w:numPr>
        <w:spacing w:after="0"/>
        <w:ind w:left="0" w:firstLine="0"/>
        <w:rPr>
          <w:sz w:val="22"/>
          <w:szCs w:val="22"/>
        </w:rPr>
      </w:pPr>
      <w:bookmarkStart w:id="5" w:name="_Toc85834682"/>
      <w:r w:rsidRPr="007B368E">
        <w:rPr>
          <w:sz w:val="22"/>
          <w:szCs w:val="22"/>
        </w:rPr>
        <w:t>POTVRDA, OPOZIV, OBUSTAVA NARUDŽBENICE</w:t>
      </w:r>
      <w:bookmarkEnd w:id="5"/>
      <w:r w:rsidRPr="007B368E">
        <w:rPr>
          <w:sz w:val="22"/>
          <w:szCs w:val="22"/>
        </w:rPr>
        <w:t xml:space="preserve"> </w:t>
      </w:r>
    </w:p>
    <w:p w14:paraId="0E172486" w14:textId="77777777" w:rsidR="001A3AFE" w:rsidRPr="007B368E" w:rsidRDefault="001A3AFE" w:rsidP="007B368E">
      <w:pPr>
        <w:spacing w:after="0"/>
        <w:rPr>
          <w:rFonts w:asciiTheme="minorHAnsi" w:hAnsiTheme="minorHAnsi" w:cstheme="minorHAnsi"/>
        </w:rPr>
      </w:pPr>
    </w:p>
    <w:p w14:paraId="19AF83DC" w14:textId="081D0F65" w:rsidR="00BF3CF8" w:rsidRPr="007B368E" w:rsidRDefault="000D12E2" w:rsidP="006D5AD2">
      <w:pPr>
        <w:pStyle w:val="BodyText"/>
        <w:numPr>
          <w:ilvl w:val="1"/>
          <w:numId w:val="9"/>
        </w:numPr>
        <w:spacing w:after="0"/>
        <w:ind w:left="0" w:firstLine="0"/>
      </w:pPr>
      <w:r w:rsidRPr="007B368E">
        <w:t>Cemex</w:t>
      </w:r>
      <w:r w:rsidR="00446648" w:rsidRPr="007B368E">
        <w:t xml:space="preserve"> izdaje Narudžbenicu temeljem ponude Dobavljača</w:t>
      </w:r>
      <w:r w:rsidR="006B4C51" w:rsidRPr="007B368E">
        <w:t xml:space="preserve"> ili SAP ugovora,</w:t>
      </w:r>
      <w:r w:rsidR="00446648" w:rsidRPr="007B368E">
        <w:t xml:space="preserve"> koja je u skladu sa zahtjevima </w:t>
      </w:r>
      <w:r w:rsidR="009A0A25" w:rsidRPr="007B368E">
        <w:t>C</w:t>
      </w:r>
      <w:r w:rsidRPr="007B368E">
        <w:t>emex-</w:t>
      </w:r>
      <w:r w:rsidR="00446648" w:rsidRPr="007B368E">
        <w:t xml:space="preserve">a, za Proizvode koje treba isporučiti, odnosno Usluge koje je potrebno izvršiti, uključujući cijenu, terminski plan, mjesto </w:t>
      </w:r>
      <w:r w:rsidRPr="007B368E">
        <w:t>isporuke</w:t>
      </w:r>
      <w:r w:rsidR="00446648" w:rsidRPr="007B368E">
        <w:t xml:space="preserve"> Proizvoda i/ili pružanja Usluga, te ostale posebne uvjete vezane uz isporuku Proizvoda i/ili izvršenje Usluga. </w:t>
      </w:r>
    </w:p>
    <w:p w14:paraId="5121150C" w14:textId="1E7D7B4B" w:rsidR="006B4C51" w:rsidRPr="007B368E" w:rsidRDefault="006B4C51" w:rsidP="006D5AD2">
      <w:pPr>
        <w:pStyle w:val="BodyText"/>
        <w:numPr>
          <w:ilvl w:val="1"/>
          <w:numId w:val="7"/>
        </w:numPr>
        <w:spacing w:after="0"/>
        <w:ind w:left="0" w:firstLine="0"/>
      </w:pPr>
      <w:r w:rsidRPr="007B368E">
        <w:t xml:space="preserve">Dobavljač </w:t>
      </w:r>
      <w:r w:rsidR="000D12E2" w:rsidRPr="007B368E">
        <w:t>se obvezuje</w:t>
      </w:r>
      <w:r w:rsidRPr="007B368E">
        <w:t xml:space="preserve"> najkasnije u roku od 3 (tri) Radna dana </w:t>
      </w:r>
      <w:r w:rsidR="000D12E2" w:rsidRPr="007B368E">
        <w:t xml:space="preserve">potvrditi </w:t>
      </w:r>
      <w:r w:rsidRPr="007B368E">
        <w:t>Narudžbenic</w:t>
      </w:r>
      <w:r w:rsidR="00A91039" w:rsidRPr="007B368E">
        <w:t>u</w:t>
      </w:r>
      <w:r w:rsidRPr="007B368E">
        <w:t xml:space="preserve">, ukoliko je istu </w:t>
      </w:r>
      <w:r w:rsidR="009A0A25" w:rsidRPr="007B368E">
        <w:t>CEMEX</w:t>
      </w:r>
      <w:r w:rsidRPr="007B368E">
        <w:t xml:space="preserve"> zatražio,  isključivo putem elektroničke pošte na adresu elektroničke pošte kontakt osobe naznačene u Narudžbenici.</w:t>
      </w:r>
    </w:p>
    <w:p w14:paraId="689214F6" w14:textId="0E5C3353" w:rsidR="00BF3CF8" w:rsidRPr="007B368E" w:rsidRDefault="000A5965" w:rsidP="006D5AD2">
      <w:pPr>
        <w:pStyle w:val="BodyText"/>
        <w:numPr>
          <w:ilvl w:val="1"/>
          <w:numId w:val="7"/>
        </w:numPr>
        <w:spacing w:after="0"/>
        <w:ind w:left="0" w:firstLine="0"/>
      </w:pPr>
      <w:r w:rsidRPr="007B368E">
        <w:lastRenderedPageBreak/>
        <w:t>S</w:t>
      </w:r>
      <w:r w:rsidR="00446648" w:rsidRPr="007B368E">
        <w:t xml:space="preserve">matra se da je </w:t>
      </w:r>
      <w:r w:rsidRPr="007B368E">
        <w:t xml:space="preserve">Dobavljač </w:t>
      </w:r>
      <w:r w:rsidR="00446648" w:rsidRPr="007B368E">
        <w:t xml:space="preserve">prihvatio Narudžbenicu u pogledu </w:t>
      </w:r>
      <w:r w:rsidRPr="007B368E">
        <w:t>traženog</w:t>
      </w:r>
      <w:r w:rsidR="00446648" w:rsidRPr="007B368E">
        <w:t xml:space="preserve"> Proizvoda i/ili Usluge  ako je nije odmah ili u roku od tri 3 (tri) Radna dana, računajući od primitka Narudžbenice, odbio</w:t>
      </w:r>
      <w:r w:rsidRPr="007B368E">
        <w:t xml:space="preserve">, neovisno </w:t>
      </w:r>
      <w:r w:rsidR="00A91039" w:rsidRPr="007B368E">
        <w:t>je</w:t>
      </w:r>
      <w:r w:rsidRPr="007B368E">
        <w:t xml:space="preserve"> li zatražena po</w:t>
      </w:r>
      <w:r w:rsidR="00681301" w:rsidRPr="007B368E">
        <w:t>t</w:t>
      </w:r>
      <w:r w:rsidRPr="007B368E">
        <w:t>vrda Narudžbenice u smislu prethodnog članka ili ne.</w:t>
      </w:r>
    </w:p>
    <w:p w14:paraId="79D6DB99" w14:textId="7CD516BE" w:rsidR="00BF3CF8" w:rsidRPr="007B368E" w:rsidRDefault="00786FA3" w:rsidP="006D5AD2">
      <w:pPr>
        <w:pStyle w:val="BodyText"/>
        <w:numPr>
          <w:ilvl w:val="1"/>
          <w:numId w:val="7"/>
        </w:numPr>
        <w:spacing w:after="0"/>
        <w:ind w:left="0" w:firstLine="0"/>
      </w:pPr>
      <w:r w:rsidRPr="007B368E">
        <w:t xml:space="preserve">Potvrda Narudžbenice od strane Dobavljača se smatra prihvatom ponude iskazane od strane </w:t>
      </w:r>
      <w:proofErr w:type="spellStart"/>
      <w:r w:rsidR="009A0A25" w:rsidRPr="007B368E">
        <w:t>Cemex</w:t>
      </w:r>
      <w:r w:rsidRPr="007B368E">
        <w:t>a</w:t>
      </w:r>
      <w:proofErr w:type="spellEnd"/>
      <w:r w:rsidRPr="007B368E">
        <w:t xml:space="preserve"> kojim činom su stranke sklopile ugovor.</w:t>
      </w:r>
    </w:p>
    <w:p w14:paraId="5A1D7FB2" w14:textId="295B4878" w:rsidR="00BF3CF8" w:rsidRPr="007B368E" w:rsidRDefault="00A77E97" w:rsidP="006D5AD2">
      <w:pPr>
        <w:pStyle w:val="BodyText"/>
        <w:numPr>
          <w:ilvl w:val="1"/>
          <w:numId w:val="7"/>
        </w:numPr>
        <w:spacing w:after="0"/>
        <w:ind w:left="0" w:firstLine="0"/>
      </w:pPr>
      <w:r w:rsidRPr="007B368E">
        <w:t xml:space="preserve">Ukoliko postoji razlika između potvrde </w:t>
      </w:r>
      <w:r w:rsidR="00786FA3" w:rsidRPr="007B368E">
        <w:t>N</w:t>
      </w:r>
      <w:r w:rsidRPr="007B368E">
        <w:t>arudžbenice i Narudžbenice u bitnim dijelovima,</w:t>
      </w:r>
      <w:r w:rsidR="00786FA3" w:rsidRPr="007B368E">
        <w:t xml:space="preserve"> potvrda Narudžbenice se smatra </w:t>
      </w:r>
      <w:r w:rsidR="00A91039" w:rsidRPr="007B368E">
        <w:t xml:space="preserve">novom </w:t>
      </w:r>
      <w:r w:rsidR="00786FA3" w:rsidRPr="007B368E">
        <w:t xml:space="preserve">ponudom od strane Dobavljača i obvezuje </w:t>
      </w:r>
      <w:r w:rsidR="009A0A25" w:rsidRPr="007B368E">
        <w:t>Cemex</w:t>
      </w:r>
      <w:r w:rsidR="00786FA3" w:rsidRPr="007B368E">
        <w:t xml:space="preserve"> samo </w:t>
      </w:r>
      <w:r w:rsidR="00A91039" w:rsidRPr="007B368E">
        <w:t xml:space="preserve">u slučaju </w:t>
      </w:r>
      <w:r w:rsidR="00786FA3" w:rsidRPr="007B368E">
        <w:t xml:space="preserve">da je </w:t>
      </w:r>
      <w:r w:rsidR="009A0A25" w:rsidRPr="007B368E">
        <w:t>Cemex</w:t>
      </w:r>
      <w:r w:rsidR="00A91039" w:rsidRPr="007B368E">
        <w:t xml:space="preserve">, takvu izmijenjenu ponudu,  </w:t>
      </w:r>
      <w:r w:rsidR="00786FA3" w:rsidRPr="007B368E">
        <w:t>izrijekom i pisanim putem prihvatio.</w:t>
      </w:r>
    </w:p>
    <w:p w14:paraId="3D2970F6" w14:textId="13880DE0" w:rsidR="00BF3CF8" w:rsidRPr="007B368E" w:rsidRDefault="00A91039" w:rsidP="006D5AD2">
      <w:pPr>
        <w:pStyle w:val="BodyText"/>
        <w:numPr>
          <w:ilvl w:val="1"/>
          <w:numId w:val="7"/>
        </w:numPr>
        <w:spacing w:after="0"/>
        <w:ind w:left="0" w:firstLine="0"/>
      </w:pPr>
      <w:r w:rsidRPr="007B368E">
        <w:t>Cemex</w:t>
      </w:r>
      <w:r w:rsidR="00446648" w:rsidRPr="007B368E">
        <w:t xml:space="preserve"> zadržava pravo</w:t>
      </w:r>
      <w:r w:rsidR="003E7F95" w:rsidRPr="007B368E">
        <w:t xml:space="preserve"> putem elektroničke pošte upućene Dobavljaču</w:t>
      </w:r>
      <w:r w:rsidR="00446648" w:rsidRPr="007B368E">
        <w:t>:</w:t>
      </w:r>
    </w:p>
    <w:p w14:paraId="58B9B68A" w14:textId="658911A1" w:rsidR="00BF3CF8" w:rsidRPr="007B368E" w:rsidRDefault="003145E7" w:rsidP="007B368E">
      <w:pPr>
        <w:pStyle w:val="BodyText"/>
        <w:numPr>
          <w:ilvl w:val="0"/>
          <w:numId w:val="0"/>
        </w:numPr>
        <w:spacing w:after="0"/>
      </w:pPr>
      <w:r w:rsidRPr="007B368E">
        <w:t>3.</w:t>
      </w:r>
      <w:r w:rsidR="00D54CCD" w:rsidRPr="007B368E">
        <w:t>6</w:t>
      </w:r>
      <w:r w:rsidRPr="007B368E">
        <w:t>.1.</w:t>
      </w:r>
      <w:r w:rsidRPr="007B368E">
        <w:tab/>
      </w:r>
      <w:r w:rsidR="00446648" w:rsidRPr="007B368E">
        <w:t xml:space="preserve">opozvati Narudžbenicu, bez prava na bilo kakvu naknadu Dobavljaču pod uvjetom da je opoziv upućen prije nego što je </w:t>
      </w:r>
      <w:r w:rsidR="009A0A25" w:rsidRPr="007B368E">
        <w:t>CEMEX</w:t>
      </w:r>
      <w:r w:rsidR="00446648" w:rsidRPr="007B368E">
        <w:t xml:space="preserve"> primio potvrdu Narudžbenice;</w:t>
      </w:r>
    </w:p>
    <w:p w14:paraId="429853C6" w14:textId="524D4210" w:rsidR="00BF3CF8" w:rsidRPr="007B368E" w:rsidRDefault="003145E7" w:rsidP="007B368E">
      <w:pPr>
        <w:pStyle w:val="BodyText"/>
        <w:numPr>
          <w:ilvl w:val="0"/>
          <w:numId w:val="0"/>
        </w:numPr>
        <w:spacing w:after="0"/>
      </w:pPr>
      <w:r w:rsidRPr="007B368E">
        <w:t>3.</w:t>
      </w:r>
      <w:r w:rsidR="00D54CCD" w:rsidRPr="007B368E">
        <w:t>6</w:t>
      </w:r>
      <w:r w:rsidRPr="007B368E">
        <w:t>.2.</w:t>
      </w:r>
      <w:r w:rsidRPr="007B368E">
        <w:tab/>
      </w:r>
      <w:r w:rsidR="00446648" w:rsidRPr="007B368E">
        <w:t>odustati od dijela Narudžbenice i zahtijevati od Dobavljača samo djelomično ispunjenje ili raskinuti Narudžbenicu u cijelosti nakon što je primio potvrdu Narudžbenice a prije nego je Dobavljač započeo s izvršavanjem Narudžbenice,</w:t>
      </w:r>
    </w:p>
    <w:p w14:paraId="4CCFEEE2" w14:textId="18475A89" w:rsidR="00BF3CF8" w:rsidRPr="007B368E" w:rsidRDefault="003145E7" w:rsidP="007B368E">
      <w:pPr>
        <w:pStyle w:val="BodyText"/>
        <w:numPr>
          <w:ilvl w:val="0"/>
          <w:numId w:val="0"/>
        </w:numPr>
        <w:spacing w:after="0"/>
      </w:pPr>
      <w:r w:rsidRPr="007B368E">
        <w:t>3.</w:t>
      </w:r>
      <w:r w:rsidR="00D54CCD" w:rsidRPr="007B368E">
        <w:t>6</w:t>
      </w:r>
      <w:r w:rsidRPr="007B368E">
        <w:t>.3.</w:t>
      </w:r>
      <w:r w:rsidRPr="007B368E">
        <w:tab/>
      </w:r>
      <w:r w:rsidR="00446648" w:rsidRPr="007B368E">
        <w:t>odustati od dijela Narudžbenice i zahtijevati od Dobavljača samo djelomično ispunjenje ili raskinuti Narudžbenicu u cijelosti u slučaju da Dobavljač kasni s isporukom Proizvoda i/ili izvršenjem Usluge.</w:t>
      </w:r>
    </w:p>
    <w:p w14:paraId="12615A9E" w14:textId="49E3056C" w:rsidR="003E7F95" w:rsidRPr="007B368E" w:rsidRDefault="003E7F95" w:rsidP="006D5AD2">
      <w:pPr>
        <w:pStyle w:val="BodyText"/>
        <w:numPr>
          <w:ilvl w:val="1"/>
          <w:numId w:val="7"/>
        </w:numPr>
        <w:spacing w:after="0"/>
        <w:ind w:left="0" w:firstLine="0"/>
      </w:pPr>
      <w:r w:rsidRPr="007B368E">
        <w:t xml:space="preserve">U slučaju opoziva i/ili odustanka od Narudžbenice kako je opisano u točci 3.6. ovih Općih uvjeta, </w:t>
      </w:r>
      <w:r w:rsidR="009A0A25" w:rsidRPr="007B368E">
        <w:t>Cemex</w:t>
      </w:r>
      <w:r w:rsidRPr="007B368E">
        <w:t xml:space="preserve"> </w:t>
      </w:r>
      <w:r w:rsidR="00A843DA" w:rsidRPr="007B368E">
        <w:t>će</w:t>
      </w:r>
      <w:r w:rsidRPr="007B368E">
        <w:t xml:space="preserve"> naknaditi Dobavljaču </w:t>
      </w:r>
      <w:r w:rsidR="00131E99" w:rsidRPr="007B368E">
        <w:t>razmjeran dio do tada nastalih troškova</w:t>
      </w:r>
      <w:r w:rsidRPr="007B368E">
        <w:t xml:space="preserve">, ali ne i </w:t>
      </w:r>
      <w:proofErr w:type="spellStart"/>
      <w:r w:rsidRPr="007B368E">
        <w:t>izmaklu</w:t>
      </w:r>
      <w:proofErr w:type="spellEnd"/>
      <w:r w:rsidRPr="007B368E">
        <w:t xml:space="preserve"> dobit. Dobavljač se odriče prava na naknadu štete zbog prijevremenog raskida ugovornog odnosa, te se obvezuje nakon upućivanja izjave </w:t>
      </w:r>
      <w:proofErr w:type="spellStart"/>
      <w:r w:rsidR="009A0A25" w:rsidRPr="007B368E">
        <w:t>Cemex</w:t>
      </w:r>
      <w:r w:rsidRPr="007B368E">
        <w:t>a</w:t>
      </w:r>
      <w:proofErr w:type="spellEnd"/>
      <w:r w:rsidRPr="007B368E">
        <w:t xml:space="preserve"> o opozivu i/ili odustanku od Narudžbenice poduzeti sve radnje u svrhu svođenja troškova na najmanju moguću mjeru.</w:t>
      </w:r>
    </w:p>
    <w:p w14:paraId="7B301EA4" w14:textId="77777777" w:rsidR="00446648" w:rsidRPr="007B368E" w:rsidRDefault="00446648" w:rsidP="007B368E">
      <w:pPr>
        <w:spacing w:after="0"/>
        <w:rPr>
          <w:rFonts w:asciiTheme="minorHAnsi" w:hAnsiTheme="minorHAnsi" w:cstheme="minorHAnsi"/>
        </w:rPr>
      </w:pPr>
    </w:p>
    <w:p w14:paraId="00146E8C" w14:textId="610D47F3" w:rsidR="00446648" w:rsidRPr="007B368E" w:rsidRDefault="00446648" w:rsidP="007B368E">
      <w:pPr>
        <w:pStyle w:val="Heading1"/>
        <w:spacing w:after="0"/>
        <w:ind w:left="0" w:firstLine="0"/>
        <w:rPr>
          <w:sz w:val="22"/>
          <w:szCs w:val="22"/>
        </w:rPr>
      </w:pPr>
      <w:bookmarkStart w:id="6" w:name="_Toc85834683"/>
      <w:r w:rsidRPr="007B368E">
        <w:rPr>
          <w:sz w:val="22"/>
          <w:szCs w:val="22"/>
        </w:rPr>
        <w:t>ROK I MJESTO ISPORUKE</w:t>
      </w:r>
      <w:bookmarkEnd w:id="6"/>
      <w:r w:rsidRPr="007B368E">
        <w:rPr>
          <w:sz w:val="22"/>
          <w:szCs w:val="22"/>
        </w:rPr>
        <w:t xml:space="preserve"> </w:t>
      </w:r>
    </w:p>
    <w:p w14:paraId="7202A16D" w14:textId="77777777" w:rsidR="00BF3CF8" w:rsidRPr="007B368E" w:rsidRDefault="00BF3CF8" w:rsidP="007B368E">
      <w:pPr>
        <w:spacing w:after="0"/>
        <w:rPr>
          <w:rFonts w:asciiTheme="minorHAnsi" w:hAnsiTheme="minorHAnsi" w:cstheme="minorHAnsi"/>
        </w:rPr>
      </w:pPr>
    </w:p>
    <w:p w14:paraId="49547DB2" w14:textId="1BBCA9C5" w:rsidR="00BF3CF8" w:rsidRPr="007B368E" w:rsidRDefault="00446648" w:rsidP="006D5AD2">
      <w:pPr>
        <w:pStyle w:val="BodyText"/>
        <w:numPr>
          <w:ilvl w:val="1"/>
          <w:numId w:val="10"/>
        </w:numPr>
        <w:spacing w:after="0"/>
        <w:ind w:left="0" w:firstLine="0"/>
      </w:pPr>
      <w:r w:rsidRPr="007B368E">
        <w:t xml:space="preserve">Dobavljač je u obvezi isporučiti Proizvode, odnosno izvršiti Usluge, </w:t>
      </w:r>
      <w:r w:rsidR="00131E99" w:rsidRPr="007B368E">
        <w:t>u</w:t>
      </w:r>
      <w:r w:rsidR="005200A6" w:rsidRPr="007B368E">
        <w:t xml:space="preserve"> mjestu, </w:t>
      </w:r>
      <w:r w:rsidRPr="007B368E">
        <w:t>u roku i u skladu s dinamikom navedenim u Narudžbenici.</w:t>
      </w:r>
    </w:p>
    <w:p w14:paraId="151F559F" w14:textId="7BC3A8D9" w:rsidR="00446648" w:rsidRPr="007B368E" w:rsidRDefault="00BF3CF8" w:rsidP="006D5AD2">
      <w:pPr>
        <w:pStyle w:val="BodyText"/>
        <w:numPr>
          <w:ilvl w:val="1"/>
          <w:numId w:val="7"/>
        </w:numPr>
        <w:spacing w:after="0"/>
        <w:ind w:left="0" w:firstLine="0"/>
      </w:pPr>
      <w:r w:rsidRPr="007B368E">
        <w:t>O</w:t>
      </w:r>
      <w:r w:rsidR="00446648" w:rsidRPr="007B368E">
        <w:t>sim ako nije izričito drugačije</w:t>
      </w:r>
      <w:r w:rsidR="00131E99" w:rsidRPr="007B368E">
        <w:t xml:space="preserve"> ugovoreno</w:t>
      </w:r>
      <w:r w:rsidR="00446648" w:rsidRPr="007B368E">
        <w:t xml:space="preserve">, rok za isporuku Proizvoda ili izvršenje Usluga počinje teći </w:t>
      </w:r>
      <w:r w:rsidR="00131E99" w:rsidRPr="007B368E">
        <w:t>prvi dan nakon dana u kojem je Narudžbenica potvrđena</w:t>
      </w:r>
      <w:r w:rsidR="00446648" w:rsidRPr="007B368E">
        <w:t xml:space="preserve">. Dan koji će se smatrati isporukom Proizvoda i/ili izvršenjem Usluga bit će datum primitka na lokaciji koju </w:t>
      </w:r>
      <w:r w:rsidR="006D12D4" w:rsidRPr="007B368E">
        <w:t xml:space="preserve">je </w:t>
      </w:r>
      <w:r w:rsidR="00446648" w:rsidRPr="007B368E">
        <w:t>odredi</w:t>
      </w:r>
      <w:r w:rsidR="006D12D4" w:rsidRPr="007B368E">
        <w:t>o</w:t>
      </w:r>
      <w:r w:rsidR="00446648" w:rsidRPr="007B368E">
        <w:t xml:space="preserve"> </w:t>
      </w:r>
      <w:r w:rsidR="00131E99" w:rsidRPr="007B368E">
        <w:t>Cemex</w:t>
      </w:r>
      <w:r w:rsidR="00446648" w:rsidRPr="007B368E">
        <w:t xml:space="preserve"> </w:t>
      </w:r>
      <w:r w:rsidR="006D12D4" w:rsidRPr="007B368E">
        <w:t xml:space="preserve">i naveo u </w:t>
      </w:r>
      <w:r w:rsidR="00446648" w:rsidRPr="007B368E">
        <w:t xml:space="preserve">Narudžbenici. Ako isporuka uključuje Usluge, dan koji će se smatrati isporukom bit će datum obostrano potpisanog primopredajnog Zapisnika. </w:t>
      </w:r>
    </w:p>
    <w:p w14:paraId="43B25D66" w14:textId="77777777" w:rsidR="009C3BDD" w:rsidRPr="007B368E" w:rsidRDefault="009C3BDD" w:rsidP="007B368E">
      <w:pPr>
        <w:spacing w:after="0"/>
        <w:rPr>
          <w:rFonts w:asciiTheme="minorHAnsi" w:hAnsiTheme="minorHAnsi" w:cstheme="minorHAnsi"/>
        </w:rPr>
      </w:pPr>
    </w:p>
    <w:p w14:paraId="6E247A4B" w14:textId="61A9AA81" w:rsidR="00446648" w:rsidRPr="007B368E" w:rsidRDefault="00446648" w:rsidP="007B368E">
      <w:pPr>
        <w:pStyle w:val="Heading1"/>
        <w:spacing w:after="0"/>
        <w:ind w:left="0" w:firstLine="0"/>
        <w:rPr>
          <w:sz w:val="22"/>
          <w:szCs w:val="22"/>
        </w:rPr>
      </w:pPr>
      <w:bookmarkStart w:id="7" w:name="_Toc85834684"/>
      <w:r w:rsidRPr="007B368E">
        <w:rPr>
          <w:sz w:val="22"/>
          <w:szCs w:val="22"/>
        </w:rPr>
        <w:t xml:space="preserve">UGOVORNA KAZNA </w:t>
      </w:r>
      <w:r w:rsidR="00E75EFF" w:rsidRPr="007B368E">
        <w:rPr>
          <w:sz w:val="22"/>
          <w:szCs w:val="22"/>
        </w:rPr>
        <w:t>ZA NEPRAVODOBNE ISPORUKE</w:t>
      </w:r>
      <w:bookmarkEnd w:id="7"/>
      <w:r w:rsidR="00D54CCD" w:rsidRPr="007B368E">
        <w:rPr>
          <w:sz w:val="22"/>
          <w:szCs w:val="22"/>
        </w:rPr>
        <w:t xml:space="preserve"> </w:t>
      </w:r>
    </w:p>
    <w:p w14:paraId="469B3513" w14:textId="77777777" w:rsidR="00BF3CF8" w:rsidRPr="007B368E" w:rsidRDefault="00BF3CF8" w:rsidP="007B368E">
      <w:pPr>
        <w:spacing w:after="0"/>
        <w:rPr>
          <w:rFonts w:asciiTheme="minorHAnsi" w:hAnsiTheme="minorHAnsi" w:cstheme="minorHAnsi"/>
        </w:rPr>
      </w:pPr>
    </w:p>
    <w:p w14:paraId="6F4FC6B5" w14:textId="77777777" w:rsidR="00E3799F" w:rsidRPr="007B368E" w:rsidRDefault="00446648" w:rsidP="006D5AD2">
      <w:pPr>
        <w:pStyle w:val="BodyText"/>
        <w:numPr>
          <w:ilvl w:val="1"/>
          <w:numId w:val="11"/>
        </w:numPr>
        <w:spacing w:after="0"/>
        <w:ind w:left="0" w:firstLine="0"/>
      </w:pPr>
      <w:r w:rsidRPr="007B368E">
        <w:t xml:space="preserve">Ako Dobavljač ne može isporučiti Proizvod i/ili izvršiti Uslugu u ugovorenom roku obvezan je odmah pisanim putem obavijestiti </w:t>
      </w:r>
      <w:r w:rsidR="009A0A25" w:rsidRPr="007B368E">
        <w:t>CEMEX</w:t>
      </w:r>
      <w:r w:rsidRPr="007B368E">
        <w:t xml:space="preserve"> o kašnjenju, navesti </w:t>
      </w:r>
      <w:r w:rsidR="004D1BB4" w:rsidRPr="007B368E">
        <w:t>razloge</w:t>
      </w:r>
      <w:r w:rsidRPr="007B368E">
        <w:t xml:space="preserve"> kašnjenja i procijeniti novi rok isporuke Proizvoda i/ili izvršenja Usluge.</w:t>
      </w:r>
    </w:p>
    <w:p w14:paraId="1328D41D" w14:textId="230FCD64" w:rsidR="00BF3CF8" w:rsidRPr="007B368E" w:rsidRDefault="00681D00" w:rsidP="006D5AD2">
      <w:pPr>
        <w:pStyle w:val="BodyText"/>
        <w:numPr>
          <w:ilvl w:val="1"/>
          <w:numId w:val="7"/>
        </w:numPr>
        <w:spacing w:after="0"/>
        <w:ind w:left="0" w:firstLine="0"/>
      </w:pPr>
      <w:r w:rsidRPr="007B368E">
        <w:t xml:space="preserve">U slučaju zakašnjenja Dobavljača s isporukom Robe i/ili izvršenjem Usluga, pod čime se podrazumijeva, ali nije ograničeno na: nezapočinjanje izvršenja Usluga, </w:t>
      </w:r>
      <w:proofErr w:type="spellStart"/>
      <w:r w:rsidRPr="007B368E">
        <w:t>nedovršetak</w:t>
      </w:r>
      <w:proofErr w:type="spellEnd"/>
      <w:r w:rsidRPr="007B368E">
        <w:t xml:space="preserve"> ili djelomično izvršenje isporuke Proizvoda u rokovima definiranim Narudžbenicom,</w:t>
      </w:r>
      <w:r w:rsidR="00E3799F" w:rsidRPr="007B368E">
        <w:t xml:space="preserve"> Cemex ima pravo obračunati na teret Dobavljača </w:t>
      </w:r>
      <w:r w:rsidR="00446648" w:rsidRPr="007B368E">
        <w:t xml:space="preserve">ugovornu kaznu </w:t>
      </w:r>
      <w:r w:rsidR="00E3799F" w:rsidRPr="007B368E">
        <w:t xml:space="preserve">u visini </w:t>
      </w:r>
      <w:r w:rsidR="00446648" w:rsidRPr="007B368E">
        <w:t>0,</w:t>
      </w:r>
      <w:r w:rsidR="009C3BDD" w:rsidRPr="007B368E">
        <w:t>5</w:t>
      </w:r>
      <w:r w:rsidR="00446648" w:rsidRPr="007B368E">
        <w:t>%</w:t>
      </w:r>
      <w:r w:rsidR="009C3BDD" w:rsidRPr="007B368E">
        <w:t xml:space="preserve"> </w:t>
      </w:r>
      <w:r w:rsidR="00446648" w:rsidRPr="007B368E">
        <w:t>od vrijednosti Narudžbenice</w:t>
      </w:r>
      <w:r w:rsidR="00E3799F" w:rsidRPr="007B368E">
        <w:t xml:space="preserve"> dnevno za svaki dan zakašnjenja</w:t>
      </w:r>
      <w:r w:rsidR="00446648" w:rsidRPr="007B368E">
        <w:t xml:space="preserve">. Maksimalan iznos ugovorne kazne </w:t>
      </w:r>
      <w:r w:rsidR="00E3799F" w:rsidRPr="007B368E">
        <w:t xml:space="preserve">ograničen je na </w:t>
      </w:r>
      <w:r w:rsidR="00446648" w:rsidRPr="007B368E">
        <w:t>ukupno 10% vrijednosti Narudžbenice.</w:t>
      </w:r>
      <w:r w:rsidR="00E3799F" w:rsidRPr="007B368E">
        <w:t xml:space="preserve"> Iznos ugovorne kazne ovlašten je Cemex naplatiti prijebojem </w:t>
      </w:r>
      <w:r w:rsidR="00BA3556" w:rsidRPr="007B368E">
        <w:t>u odnosu na svoje obveze prema Dobavljaču.</w:t>
      </w:r>
    </w:p>
    <w:p w14:paraId="60ED3A68" w14:textId="7D43A6DF" w:rsidR="00BF3CF8" w:rsidRPr="007B368E" w:rsidRDefault="00446648" w:rsidP="006D5AD2">
      <w:pPr>
        <w:pStyle w:val="BodyText"/>
        <w:numPr>
          <w:ilvl w:val="1"/>
          <w:numId w:val="7"/>
        </w:numPr>
        <w:spacing w:after="0"/>
        <w:ind w:left="0" w:firstLine="0"/>
      </w:pPr>
      <w:r w:rsidRPr="007B368E">
        <w:t xml:space="preserve">Neovisno od prava na naplatu ugovorne kazne, </w:t>
      </w:r>
      <w:r w:rsidR="00BA3556" w:rsidRPr="007B368E">
        <w:t>Cemex</w:t>
      </w:r>
      <w:r w:rsidRPr="007B368E">
        <w:t xml:space="preserve"> je ovlašten otkazati Narudžbenicu zbog kašnjenja u isporuci, nakon isteka razumnog dodatnog roka za ispunjenje obveza Dobavljača određenog u pisanoj obavijesti upućenoj Dobavljaču na način predviđen točkom 2</w:t>
      </w:r>
      <w:r w:rsidR="00E71D39" w:rsidRPr="007B368E">
        <w:t>0</w:t>
      </w:r>
      <w:r w:rsidRPr="007B368E">
        <w:t xml:space="preserve">. Općih uvjeta. </w:t>
      </w:r>
      <w:r w:rsidR="00BA3556" w:rsidRPr="007B368E">
        <w:t>Cemex</w:t>
      </w:r>
      <w:r w:rsidRPr="007B368E">
        <w:t xml:space="preserve"> je ovlašten nadalje otkazati Narudžbenicu i bez ostavljanja naknadnog roka ako mu je Dobavljač nakon obavijesti o nedostacim</w:t>
      </w:r>
      <w:r w:rsidR="00585A34" w:rsidRPr="007B368E">
        <w:t>a</w:t>
      </w:r>
      <w:r w:rsidRPr="007B368E">
        <w:t xml:space="preserve"> prio</w:t>
      </w:r>
      <w:r w:rsidR="00585A34" w:rsidRPr="007B368E">
        <w:t>p</w:t>
      </w:r>
      <w:r w:rsidRPr="007B368E">
        <w:t>ćio da neće ispunit</w:t>
      </w:r>
      <w:r w:rsidR="009C3BDD" w:rsidRPr="007B368E">
        <w:t xml:space="preserve">i </w:t>
      </w:r>
      <w:r w:rsidR="00516F7E" w:rsidRPr="007B368E">
        <w:t xml:space="preserve">obvezu iz prihvaćene Narudžbenice </w:t>
      </w:r>
      <w:r w:rsidRPr="007B368E">
        <w:t>ili ako iz okolnosti konkretnog slučaja očito proizlazi da Dobavljač neće moći</w:t>
      </w:r>
      <w:r w:rsidR="00516F7E" w:rsidRPr="007B368E">
        <w:t xml:space="preserve"> ispuniti obvezu iz prihvaćene </w:t>
      </w:r>
      <w:r w:rsidR="00516F7E" w:rsidRPr="007B368E">
        <w:lastRenderedPageBreak/>
        <w:t xml:space="preserve">Narudžbenice </w:t>
      </w:r>
      <w:r w:rsidRPr="007B368E">
        <w:t xml:space="preserve">ni u naknadnom roku, kao i u slučaju kad </w:t>
      </w:r>
      <w:r w:rsidR="009A0A25" w:rsidRPr="007B368E">
        <w:t>CEMEX</w:t>
      </w:r>
      <w:r w:rsidRPr="007B368E">
        <w:t xml:space="preserve"> zbog zakašnjenja Dobavljača ne može ostvariti svrhu radi koje je</w:t>
      </w:r>
      <w:r w:rsidR="00516F7E" w:rsidRPr="007B368E">
        <w:t xml:space="preserve"> Narudžbenica izdana od strane </w:t>
      </w:r>
      <w:proofErr w:type="spellStart"/>
      <w:r w:rsidR="009A0A25" w:rsidRPr="007B368E">
        <w:t>Cemex</w:t>
      </w:r>
      <w:r w:rsidR="00516F7E" w:rsidRPr="007B368E">
        <w:t>a</w:t>
      </w:r>
      <w:proofErr w:type="spellEnd"/>
      <w:r w:rsidR="00516F7E" w:rsidRPr="007B368E">
        <w:t>.</w:t>
      </w:r>
    </w:p>
    <w:p w14:paraId="19697137" w14:textId="5EF48D13" w:rsidR="00BF3CF8" w:rsidRPr="007B368E" w:rsidRDefault="00516F7E" w:rsidP="006D5AD2">
      <w:pPr>
        <w:pStyle w:val="BodyText"/>
        <w:numPr>
          <w:ilvl w:val="1"/>
          <w:numId w:val="7"/>
        </w:numPr>
        <w:spacing w:after="0"/>
        <w:ind w:left="0" w:firstLine="0"/>
      </w:pPr>
      <w:r w:rsidRPr="007B368E">
        <w:t xml:space="preserve">Djelomične isporuke nisu dozvoljene, osim u slučaju izričitog odobrenja </w:t>
      </w:r>
      <w:proofErr w:type="spellStart"/>
      <w:r w:rsidR="009A0A25" w:rsidRPr="007B368E">
        <w:t>Cemex</w:t>
      </w:r>
      <w:r w:rsidRPr="007B368E">
        <w:t>a</w:t>
      </w:r>
      <w:proofErr w:type="spellEnd"/>
      <w:r w:rsidRPr="007B368E">
        <w:t>. U slučaju djelomične isporuke, količina Proizvoda preostala za isporuku mora biti navedena u otpremnici.</w:t>
      </w:r>
    </w:p>
    <w:p w14:paraId="2BD7D0AC" w14:textId="7E533BA8" w:rsidR="00516F7E" w:rsidRPr="007B368E" w:rsidRDefault="00516F7E" w:rsidP="006D5AD2">
      <w:pPr>
        <w:pStyle w:val="BodyText"/>
        <w:numPr>
          <w:ilvl w:val="1"/>
          <w:numId w:val="7"/>
        </w:numPr>
        <w:spacing w:after="0"/>
        <w:ind w:left="0" w:firstLine="0"/>
      </w:pPr>
      <w:r w:rsidRPr="007B368E">
        <w:t xml:space="preserve">Prijevremene isporuke nisu dozvoljene, osim u slučaju izričitog odobrenja </w:t>
      </w:r>
      <w:proofErr w:type="spellStart"/>
      <w:r w:rsidR="009A0A25" w:rsidRPr="007B368E">
        <w:t>Cemex</w:t>
      </w:r>
      <w:r w:rsidRPr="007B368E">
        <w:t>a</w:t>
      </w:r>
      <w:proofErr w:type="spellEnd"/>
      <w:r w:rsidRPr="007B368E">
        <w:t>. U slučaju prijevremene isporuke, prim</w:t>
      </w:r>
      <w:r w:rsidR="000511B6" w:rsidRPr="007B368E">
        <w:t>l</w:t>
      </w:r>
      <w:r w:rsidRPr="007B368E">
        <w:t xml:space="preserve">jeni Proizvod će se pohraniti do datuma izvršenja isporuke definirane Narudžbenicom u prostor pod nadzorom </w:t>
      </w:r>
      <w:proofErr w:type="spellStart"/>
      <w:r w:rsidR="009A0A25" w:rsidRPr="007B368E">
        <w:t>Cemex</w:t>
      </w:r>
      <w:r w:rsidRPr="007B368E">
        <w:t>a</w:t>
      </w:r>
      <w:proofErr w:type="spellEnd"/>
      <w:r w:rsidRPr="007B368E">
        <w:t xml:space="preserve"> ili drugom mjestu kojeg odredi Dobavljač, ali o trošku i riziku Dobavljača. Prijevremena isporuka ne utječe na promjene rokova plaćanja. </w:t>
      </w:r>
    </w:p>
    <w:p w14:paraId="7CFB098F" w14:textId="77777777" w:rsidR="009C3BDD" w:rsidRPr="007B368E" w:rsidRDefault="009C3BDD" w:rsidP="007B368E">
      <w:pPr>
        <w:spacing w:after="0"/>
        <w:rPr>
          <w:rFonts w:asciiTheme="minorHAnsi" w:hAnsiTheme="minorHAnsi" w:cstheme="minorHAnsi"/>
        </w:rPr>
      </w:pPr>
    </w:p>
    <w:p w14:paraId="4F38410A" w14:textId="05B22BA8" w:rsidR="00BF3CF8" w:rsidRPr="007B368E" w:rsidRDefault="00EE4D34" w:rsidP="007B368E">
      <w:pPr>
        <w:pStyle w:val="Heading1"/>
        <w:spacing w:after="0"/>
        <w:ind w:left="0" w:firstLine="0"/>
        <w:rPr>
          <w:sz w:val="22"/>
          <w:szCs w:val="22"/>
        </w:rPr>
      </w:pPr>
      <w:bookmarkStart w:id="8" w:name="_Toc85834685"/>
      <w:r w:rsidRPr="007B368E">
        <w:rPr>
          <w:sz w:val="22"/>
          <w:szCs w:val="22"/>
        </w:rPr>
        <w:t>DOSTAVA</w:t>
      </w:r>
      <w:r w:rsidR="00446648" w:rsidRPr="007B368E">
        <w:rPr>
          <w:sz w:val="22"/>
          <w:szCs w:val="22"/>
        </w:rPr>
        <w:t>, PAKIRANJE</w:t>
      </w:r>
      <w:bookmarkEnd w:id="8"/>
    </w:p>
    <w:p w14:paraId="12865B47" w14:textId="77777777" w:rsidR="00872285" w:rsidRPr="007B368E" w:rsidRDefault="00872285" w:rsidP="006D5AD2">
      <w:pPr>
        <w:pStyle w:val="BodyText"/>
        <w:numPr>
          <w:ilvl w:val="1"/>
          <w:numId w:val="37"/>
        </w:numPr>
        <w:spacing w:after="0"/>
        <w:ind w:left="0" w:firstLine="0"/>
      </w:pPr>
      <w:r w:rsidRPr="007B368E">
        <w:t>Ugovoreni INCOTERMS paritet isporuke biti će označen u Narudžbenici.</w:t>
      </w:r>
    </w:p>
    <w:p w14:paraId="2A202169" w14:textId="77777777" w:rsidR="00872285" w:rsidRPr="007B368E" w:rsidRDefault="00872285" w:rsidP="006D5AD2">
      <w:pPr>
        <w:pStyle w:val="BodyText"/>
        <w:numPr>
          <w:ilvl w:val="1"/>
          <w:numId w:val="37"/>
        </w:numPr>
        <w:spacing w:after="0"/>
        <w:ind w:left="0" w:firstLine="0"/>
      </w:pPr>
      <w:r w:rsidRPr="007B368E">
        <w:t xml:space="preserve">Sve isporuke moraju </w:t>
      </w:r>
      <w:r w:rsidR="00446648" w:rsidRPr="007B368E">
        <w:t>biti popraćena otpremnicom na kojoj se nalazi broj Narudžbenice</w:t>
      </w:r>
      <w:r w:rsidR="00EE4D34" w:rsidRPr="007B368E">
        <w:t xml:space="preserve">, kao i svi drugi prateći dokumenti (tovarni nalozi, </w:t>
      </w:r>
      <w:proofErr w:type="spellStart"/>
      <w:r w:rsidR="00EE4D34" w:rsidRPr="007B368E">
        <w:t>packing</w:t>
      </w:r>
      <w:proofErr w:type="spellEnd"/>
      <w:r w:rsidR="00EE4D34" w:rsidRPr="007B368E">
        <w:t xml:space="preserve"> liste i sl.)</w:t>
      </w:r>
    </w:p>
    <w:p w14:paraId="2EBCFD2E" w14:textId="2E7289C1" w:rsidR="00872285" w:rsidRPr="007B368E" w:rsidRDefault="00446648" w:rsidP="006D5AD2">
      <w:pPr>
        <w:pStyle w:val="BodyText"/>
        <w:numPr>
          <w:ilvl w:val="1"/>
          <w:numId w:val="37"/>
        </w:numPr>
        <w:spacing w:after="0"/>
        <w:ind w:left="0" w:firstLine="0"/>
      </w:pPr>
      <w:r w:rsidRPr="007B368E">
        <w:t xml:space="preserve">Prilikom isporuke Proizvoda i izvršenja Usluga Dobavljač mora ispuniti sve pravne zahtjeve vezane uz izvoz i carinu, te ishoditi potrebne dozvole za uvoz i/ili izvoz, osim ako je drugačije ugovoreno u Narudžbenici ili navedeno proizlazi iz relevantnog propisa da je za ishođenje potrebnih dozvola odgovoran </w:t>
      </w:r>
      <w:r w:rsidR="002F1441" w:rsidRPr="007B368E">
        <w:t>Cemex</w:t>
      </w:r>
      <w:r w:rsidRPr="007B368E">
        <w:t xml:space="preserve">, a ne Dobavljač. Dobavljač je obvezan u najkraćem mogućem roku, ali u svakom slučaju prije datuma isporuke, u pisanom obliku poslati </w:t>
      </w:r>
      <w:r w:rsidR="002F1441" w:rsidRPr="007B368E">
        <w:t>Cemex</w:t>
      </w:r>
      <w:r w:rsidRPr="007B368E">
        <w:t xml:space="preserve">-u sve informacije i podatke koji su </w:t>
      </w:r>
      <w:r w:rsidR="002F1441" w:rsidRPr="007B368E">
        <w:t>Cemex</w:t>
      </w:r>
      <w:r w:rsidRPr="007B368E">
        <w:t>-u potrebni kako bi mogao poštivati sve važeće propise o trgovini koji reguliraju izvoz i uvoz Proizvoda i/ili Usluga.</w:t>
      </w:r>
    </w:p>
    <w:p w14:paraId="5ADEA734" w14:textId="77777777" w:rsidR="00872285" w:rsidRPr="007B368E" w:rsidRDefault="00446648" w:rsidP="006D5AD2">
      <w:pPr>
        <w:pStyle w:val="BodyText"/>
        <w:numPr>
          <w:ilvl w:val="1"/>
          <w:numId w:val="37"/>
        </w:numPr>
        <w:spacing w:after="0"/>
        <w:ind w:left="0" w:firstLine="0"/>
      </w:pPr>
      <w:r w:rsidRPr="007B368E">
        <w:t xml:space="preserve">Troškovi pakiranja uključeni su u cijenu. Proizvodi će biti pakirani na način da se </w:t>
      </w:r>
      <w:r w:rsidR="00712A8D" w:rsidRPr="007B368E">
        <w:t xml:space="preserve">spriječi </w:t>
      </w:r>
      <w:r w:rsidRPr="007B368E">
        <w:t>oštećenje Proizvoda.</w:t>
      </w:r>
      <w:r w:rsidR="00EE4D34" w:rsidRPr="007B368E">
        <w:t xml:space="preserve"> </w:t>
      </w:r>
      <w:r w:rsidR="00D41437" w:rsidRPr="007B368E">
        <w:t>Zahtijevani</w:t>
      </w:r>
      <w:r w:rsidR="00B06F3A" w:rsidRPr="007B368E">
        <w:t xml:space="preserve"> povrat ambalaže je o trošku Dobavljača. </w:t>
      </w:r>
    </w:p>
    <w:p w14:paraId="7C9AAC9A" w14:textId="77777777" w:rsidR="00446648" w:rsidRPr="007B368E" w:rsidRDefault="00446648" w:rsidP="007B368E">
      <w:pPr>
        <w:spacing w:after="0"/>
        <w:rPr>
          <w:rFonts w:asciiTheme="minorHAnsi" w:hAnsiTheme="minorHAnsi" w:cstheme="minorHAnsi"/>
        </w:rPr>
      </w:pPr>
    </w:p>
    <w:p w14:paraId="54DC952B" w14:textId="063AA44D" w:rsidR="00446648" w:rsidRPr="007B368E" w:rsidRDefault="00446648" w:rsidP="007B368E">
      <w:pPr>
        <w:pStyle w:val="Heading1"/>
        <w:spacing w:after="0"/>
        <w:ind w:left="0" w:firstLine="0"/>
        <w:rPr>
          <w:sz w:val="22"/>
          <w:szCs w:val="22"/>
        </w:rPr>
      </w:pPr>
      <w:bookmarkStart w:id="9" w:name="_Toc85834686"/>
      <w:r w:rsidRPr="007B368E">
        <w:rPr>
          <w:sz w:val="22"/>
          <w:szCs w:val="22"/>
        </w:rPr>
        <w:t>SUDJELOVANJE PODIZVOĐAČA</w:t>
      </w:r>
      <w:bookmarkEnd w:id="9"/>
      <w:r w:rsidRPr="007B368E">
        <w:rPr>
          <w:sz w:val="22"/>
          <w:szCs w:val="22"/>
        </w:rPr>
        <w:t xml:space="preserve"> </w:t>
      </w:r>
    </w:p>
    <w:p w14:paraId="4A57BDA3" w14:textId="77777777" w:rsidR="0000120F" w:rsidRPr="007B368E" w:rsidRDefault="0000120F" w:rsidP="007B368E">
      <w:pPr>
        <w:spacing w:after="0"/>
        <w:rPr>
          <w:rFonts w:asciiTheme="minorHAnsi" w:hAnsiTheme="minorHAnsi" w:cstheme="minorHAnsi"/>
        </w:rPr>
      </w:pPr>
    </w:p>
    <w:p w14:paraId="638A7FC0" w14:textId="05BE8DCD" w:rsidR="0000120F" w:rsidRPr="007B368E" w:rsidRDefault="00446648" w:rsidP="006D5AD2">
      <w:pPr>
        <w:pStyle w:val="BodyText"/>
        <w:numPr>
          <w:ilvl w:val="1"/>
          <w:numId w:val="12"/>
        </w:numPr>
        <w:spacing w:after="0"/>
        <w:ind w:left="0" w:firstLine="0"/>
      </w:pPr>
      <w:r w:rsidRPr="007B368E">
        <w:t xml:space="preserve">Dobavljač ima pravo djelomično ustupiti izvršenje </w:t>
      </w:r>
      <w:r w:rsidR="00DF3D0E" w:rsidRPr="007B368E">
        <w:t>posla</w:t>
      </w:r>
      <w:r w:rsidRPr="007B368E">
        <w:t xml:space="preserve"> samo onom podizvođaču kojeg je naveo u svojoj ponudi a koju ponudu je </w:t>
      </w:r>
      <w:r w:rsidR="00DF3D0E" w:rsidRPr="007B368E">
        <w:t>Cemex</w:t>
      </w:r>
      <w:r w:rsidRPr="007B368E">
        <w:t xml:space="preserve"> prihvatio</w:t>
      </w:r>
      <w:r w:rsidR="00DF3D0E" w:rsidRPr="007B368E">
        <w:t>,</w:t>
      </w:r>
      <w:r w:rsidRPr="007B368E">
        <w:t xml:space="preserve"> alt. kojeg podizvođača je </w:t>
      </w:r>
      <w:r w:rsidR="00DF3D0E" w:rsidRPr="007B368E">
        <w:t>Cemex</w:t>
      </w:r>
      <w:r w:rsidRPr="007B368E">
        <w:t xml:space="preserve"> odobrio.</w:t>
      </w:r>
    </w:p>
    <w:p w14:paraId="0D24E1D0" w14:textId="5F313C5A" w:rsidR="0000120F" w:rsidRPr="007B368E" w:rsidRDefault="00446648" w:rsidP="006D5AD2">
      <w:pPr>
        <w:pStyle w:val="BodyText"/>
        <w:numPr>
          <w:ilvl w:val="1"/>
          <w:numId w:val="7"/>
        </w:numPr>
        <w:spacing w:after="0"/>
        <w:ind w:left="0" w:firstLine="0"/>
      </w:pPr>
      <w:r w:rsidRPr="007B368E">
        <w:t xml:space="preserve">Ako Dobavljač u svojoj ponudi nije naveo podizvođača, a tijekom </w:t>
      </w:r>
      <w:r w:rsidR="00DF3D0E" w:rsidRPr="007B368E">
        <w:t>izvršenja posla</w:t>
      </w:r>
      <w:r w:rsidRPr="007B368E">
        <w:t xml:space="preserve"> se pokaže potreba za njegovim angažmanom, ili ukoliko Dobavljač odluči umjesto dotadašnjeg ili pored dotadašnjeg podizvođača, angažirati drugog/novog podizvođača, prije njegovog angažmana Dobavljač je u obvezi ishoditi pisanu suglasnost </w:t>
      </w:r>
      <w:r w:rsidR="00DF3D0E" w:rsidRPr="007B368E">
        <w:t>Cemex</w:t>
      </w:r>
      <w:r w:rsidRPr="007B368E">
        <w:t>-a.</w:t>
      </w:r>
    </w:p>
    <w:p w14:paraId="608B02F9" w14:textId="39657C66" w:rsidR="00572469" w:rsidRPr="007B368E" w:rsidRDefault="00446648" w:rsidP="006D5AD2">
      <w:pPr>
        <w:pStyle w:val="BodyText"/>
        <w:numPr>
          <w:ilvl w:val="1"/>
          <w:numId w:val="7"/>
        </w:numPr>
        <w:spacing w:after="0"/>
        <w:ind w:left="0" w:firstLine="0"/>
      </w:pPr>
      <w:r w:rsidRPr="007B368E">
        <w:t xml:space="preserve">Suglasnost dana Dobavljaču za imenovanje podizvođača nema utjecaja na međusobna prava i obveze između </w:t>
      </w:r>
      <w:r w:rsidR="00DF3D0E" w:rsidRPr="007B368E">
        <w:t>Cemex</w:t>
      </w:r>
      <w:r w:rsidRPr="007B368E">
        <w:t xml:space="preserve">-a i Dobavljača, niti oslobađa Dobavljača od odgovornosti za izvršenje </w:t>
      </w:r>
      <w:r w:rsidR="00DF3D0E" w:rsidRPr="007B368E">
        <w:t>posla</w:t>
      </w:r>
      <w:r w:rsidRPr="007B368E">
        <w:t>. Dobavljač u cijelosti odgovora za rad podizvođača.</w:t>
      </w:r>
    </w:p>
    <w:p w14:paraId="1BF72ED2" w14:textId="77777777" w:rsidR="00B53E80" w:rsidRPr="007B368E" w:rsidRDefault="00B53E80" w:rsidP="007B368E">
      <w:pPr>
        <w:pStyle w:val="BodyText"/>
        <w:numPr>
          <w:ilvl w:val="0"/>
          <w:numId w:val="0"/>
        </w:numPr>
        <w:spacing w:after="0"/>
      </w:pPr>
    </w:p>
    <w:p w14:paraId="778400B5" w14:textId="61A5F086" w:rsidR="009C3BDD" w:rsidRPr="007B368E" w:rsidRDefault="009C3BDD" w:rsidP="007B368E">
      <w:pPr>
        <w:pStyle w:val="Heading1"/>
        <w:spacing w:after="0"/>
        <w:ind w:left="0" w:firstLine="0"/>
        <w:rPr>
          <w:sz w:val="22"/>
          <w:szCs w:val="22"/>
        </w:rPr>
      </w:pPr>
      <w:bookmarkStart w:id="10" w:name="_Toc85834687"/>
      <w:r w:rsidRPr="007B368E">
        <w:rPr>
          <w:sz w:val="22"/>
          <w:szCs w:val="22"/>
        </w:rPr>
        <w:t>CIJENA</w:t>
      </w:r>
      <w:bookmarkEnd w:id="10"/>
      <w:r w:rsidRPr="007B368E">
        <w:rPr>
          <w:sz w:val="22"/>
          <w:szCs w:val="22"/>
        </w:rPr>
        <w:t xml:space="preserve"> </w:t>
      </w:r>
    </w:p>
    <w:p w14:paraId="7001F78B" w14:textId="77777777" w:rsidR="0000120F" w:rsidRPr="007B368E" w:rsidRDefault="0000120F" w:rsidP="007B368E">
      <w:pPr>
        <w:spacing w:after="0"/>
        <w:rPr>
          <w:rFonts w:asciiTheme="minorHAnsi" w:hAnsiTheme="minorHAnsi" w:cstheme="minorHAnsi"/>
        </w:rPr>
      </w:pPr>
    </w:p>
    <w:p w14:paraId="6DA8B2EA" w14:textId="7A109C9F" w:rsidR="0000120F" w:rsidRPr="007B368E" w:rsidRDefault="009C3BDD" w:rsidP="006D5AD2">
      <w:pPr>
        <w:pStyle w:val="BodyText"/>
        <w:numPr>
          <w:ilvl w:val="1"/>
          <w:numId w:val="13"/>
        </w:numPr>
        <w:spacing w:after="0"/>
        <w:ind w:left="0" w:firstLine="0"/>
      </w:pPr>
      <w:r w:rsidRPr="007B368E">
        <w:t xml:space="preserve">Cijena Proizvoda i/ili Usluga predstavlja vrijednost Proizvoda i/ili Usluga koju </w:t>
      </w:r>
      <w:r w:rsidR="00DF3D0E" w:rsidRPr="007B368E">
        <w:t>Cemex</w:t>
      </w:r>
      <w:r w:rsidRPr="007B368E">
        <w:t xml:space="preserve"> isplaćuje Dobavljaču i navedena je u Narudžbenici. Cijena može biti izražena ili u ukupnom iznosu ili u obliku jediničnih cijena bez navođenja ukupne cijene Proizvoda i/ili Usluga.</w:t>
      </w:r>
    </w:p>
    <w:p w14:paraId="2FADB33D" w14:textId="71824CE2" w:rsidR="0000120F" w:rsidRPr="007B368E" w:rsidRDefault="009C3BDD" w:rsidP="006D5AD2">
      <w:pPr>
        <w:pStyle w:val="BodyText"/>
        <w:numPr>
          <w:ilvl w:val="1"/>
          <w:numId w:val="7"/>
        </w:numPr>
        <w:spacing w:after="0"/>
        <w:ind w:left="0" w:firstLine="0"/>
      </w:pPr>
      <w:r w:rsidRPr="007B368E">
        <w:t>Cijena (ukupna ili jedinična) Proizvoda i/ili Usluga uključuje sve zavisne troškove</w:t>
      </w:r>
      <w:r w:rsidR="00B41D1B" w:rsidRPr="007B368E">
        <w:t xml:space="preserve"> (isporuke, putovanja i smještaja radnika Dobavljača)</w:t>
      </w:r>
      <w:r w:rsidRPr="007B368E">
        <w:t>, takse, davanja, carinske troškove odnosno sve ostale izdatke koji se mogu pojaviti u tijeku realizacije Narudžbenice, osim poreza na dodanu vrijednost (PDV), koji se na računu iskazuje odvojeno, i obračunava sukladno važećim zakonskim propisima. Ako su predmet Narudžbenice Proizvodi i/ili Usluge koji su oslobođeni plaćanja PDV-a, na računu treba biti navedeno da PDV nije zaračunat uz navođenje mjerodavne zakonske osnove.</w:t>
      </w:r>
    </w:p>
    <w:p w14:paraId="42940662" w14:textId="31E16A09" w:rsidR="009C3BDD" w:rsidRPr="007B368E" w:rsidRDefault="009C3BDD" w:rsidP="006D5AD2">
      <w:pPr>
        <w:pStyle w:val="BodyText"/>
        <w:numPr>
          <w:ilvl w:val="1"/>
          <w:numId w:val="7"/>
        </w:numPr>
        <w:spacing w:after="0"/>
        <w:ind w:left="0" w:firstLine="0"/>
      </w:pPr>
      <w:r w:rsidRPr="007B368E">
        <w:t>Cijena (ukupna/jedinična) Proizvoda i/ili Usluga je fiksna/nepromjenjiva za vrijeme važenja Narudžbenice, osim ako drugačije ugovoreno Narudžbenicom.</w:t>
      </w:r>
    </w:p>
    <w:p w14:paraId="43C5A3CF" w14:textId="77777777" w:rsidR="009C3BDD" w:rsidRPr="007B368E" w:rsidRDefault="009C3BDD" w:rsidP="007B368E">
      <w:pPr>
        <w:spacing w:after="0"/>
        <w:rPr>
          <w:rFonts w:asciiTheme="minorHAnsi" w:hAnsiTheme="minorHAnsi" w:cstheme="minorHAnsi"/>
        </w:rPr>
      </w:pPr>
    </w:p>
    <w:p w14:paraId="76294C52" w14:textId="77777777" w:rsidR="00B41D1B" w:rsidRPr="007B368E" w:rsidRDefault="00B41D1B" w:rsidP="007B368E">
      <w:pPr>
        <w:spacing w:after="0"/>
        <w:rPr>
          <w:rFonts w:asciiTheme="minorHAnsi" w:hAnsiTheme="minorHAnsi" w:cstheme="minorHAnsi"/>
        </w:rPr>
      </w:pPr>
    </w:p>
    <w:p w14:paraId="102A1D9C" w14:textId="518ABB31" w:rsidR="009C3BDD" w:rsidRPr="007B368E" w:rsidRDefault="009C3BDD" w:rsidP="007B368E">
      <w:pPr>
        <w:pStyle w:val="Heading1"/>
        <w:spacing w:after="0"/>
        <w:ind w:left="0" w:firstLine="0"/>
        <w:rPr>
          <w:sz w:val="22"/>
          <w:szCs w:val="22"/>
        </w:rPr>
      </w:pPr>
      <w:bookmarkStart w:id="11" w:name="_Toc85834688"/>
      <w:r w:rsidRPr="007B368E">
        <w:rPr>
          <w:sz w:val="22"/>
          <w:szCs w:val="22"/>
        </w:rPr>
        <w:t>IZDAVANJE RAČUNA / PLAĆANJE</w:t>
      </w:r>
      <w:bookmarkEnd w:id="11"/>
      <w:r w:rsidR="00E44B15" w:rsidRPr="007B368E">
        <w:rPr>
          <w:sz w:val="22"/>
          <w:szCs w:val="22"/>
        </w:rPr>
        <w:t>, PRIJENOS TRAŽBIN</w:t>
      </w:r>
      <w:r w:rsidR="00784827" w:rsidRPr="007B368E">
        <w:rPr>
          <w:sz w:val="22"/>
          <w:szCs w:val="22"/>
        </w:rPr>
        <w:t>A</w:t>
      </w:r>
    </w:p>
    <w:p w14:paraId="017D367A" w14:textId="77777777" w:rsidR="0000120F" w:rsidRPr="007B368E" w:rsidRDefault="0000120F" w:rsidP="007B368E">
      <w:pPr>
        <w:spacing w:after="0"/>
        <w:rPr>
          <w:rFonts w:asciiTheme="minorHAnsi" w:hAnsiTheme="minorHAnsi" w:cstheme="minorHAnsi"/>
        </w:rPr>
      </w:pPr>
    </w:p>
    <w:p w14:paraId="25A592A1" w14:textId="1899E0E8" w:rsidR="0000120F" w:rsidRPr="007B368E" w:rsidRDefault="009C3BDD" w:rsidP="006D5AD2">
      <w:pPr>
        <w:pStyle w:val="BodyText"/>
        <w:numPr>
          <w:ilvl w:val="1"/>
          <w:numId w:val="29"/>
        </w:numPr>
        <w:spacing w:after="0"/>
        <w:ind w:left="0" w:firstLine="0"/>
      </w:pPr>
      <w:r w:rsidRPr="007B368E">
        <w:t xml:space="preserve">Plaćanje </w:t>
      </w:r>
      <w:r w:rsidR="00BE39D5" w:rsidRPr="007B368E">
        <w:t xml:space="preserve">se </w:t>
      </w:r>
      <w:r w:rsidRPr="007B368E">
        <w:t>izvršava se na temelju izdanog izvornika računa</w:t>
      </w:r>
      <w:r w:rsidR="00BE39D5" w:rsidRPr="007B368E">
        <w:t>. Plaćanje ugovorene cijene vrši se</w:t>
      </w:r>
      <w:r w:rsidRPr="007B368E">
        <w:t xml:space="preserve"> u roku utvrđenom Narudžbenicom.</w:t>
      </w:r>
      <w:r w:rsidR="00BE39D5" w:rsidRPr="007B368E">
        <w:t xml:space="preserve"> </w:t>
      </w:r>
      <w:r w:rsidRPr="007B368E">
        <w:t xml:space="preserve">Račun za isporučene Proizvode, odnosno izvršene Usluge, Dobavljač uručuje </w:t>
      </w:r>
      <w:r w:rsidR="00B41D1B" w:rsidRPr="007B368E">
        <w:t>Cemex</w:t>
      </w:r>
      <w:r w:rsidRPr="007B368E">
        <w:t xml:space="preserve">-u istovremeno s isporukom Proizvoda i/ili Usluge, odnosno izdaje </w:t>
      </w:r>
      <w:r w:rsidR="00B41D1B" w:rsidRPr="007B368E">
        <w:t>Cemex</w:t>
      </w:r>
      <w:r w:rsidRPr="007B368E">
        <w:t>-u najkasnije u roku od 3 (tri) Radna dana od dana isporuke Proizvoda, odnosno ako je predmet Narudžbenice Usluga, potpisivanja Zapisnika o primopredaji (Zapisnik)</w:t>
      </w:r>
      <w:r w:rsidR="00C5764A" w:rsidRPr="007B368E">
        <w:t>, osim ako je drugačije dogovoreno.</w:t>
      </w:r>
    </w:p>
    <w:p w14:paraId="363F156A" w14:textId="1E88EA9E" w:rsidR="0000120F" w:rsidRPr="007B368E" w:rsidRDefault="009C3BDD" w:rsidP="006D5AD2">
      <w:pPr>
        <w:pStyle w:val="BodyText"/>
        <w:numPr>
          <w:ilvl w:val="1"/>
          <w:numId w:val="7"/>
        </w:numPr>
        <w:spacing w:after="0"/>
        <w:ind w:left="0" w:firstLine="0"/>
      </w:pPr>
      <w:r w:rsidRPr="007B368E">
        <w:t xml:space="preserve">Pod uvjetom da je račun ispravan i izdan u skladu s odredbama ove točke Općih uvjeta, rok za ispunjenje obveze </w:t>
      </w:r>
      <w:r w:rsidR="00B41D1B" w:rsidRPr="007B368E">
        <w:t>Cemex</w:t>
      </w:r>
      <w:r w:rsidRPr="007B368E">
        <w:t>-a s naslova plaćanja računa počinje teći od dana zaprimanja računa.</w:t>
      </w:r>
    </w:p>
    <w:p w14:paraId="694258DA" w14:textId="40B0BD28" w:rsidR="0000120F" w:rsidRPr="007B368E" w:rsidRDefault="009C3BDD" w:rsidP="006D5AD2">
      <w:pPr>
        <w:pStyle w:val="BodyText"/>
        <w:numPr>
          <w:ilvl w:val="1"/>
          <w:numId w:val="7"/>
        </w:numPr>
        <w:spacing w:after="0"/>
        <w:ind w:left="0" w:firstLine="0"/>
      </w:pPr>
      <w:r w:rsidRPr="007B368E">
        <w:t>Obračunski period za koji se izdaje račun ne može biti duži od mjesec dana, osim ako nije drugačije ugovoreno Narudžbenicom.</w:t>
      </w:r>
    </w:p>
    <w:p w14:paraId="1DA96B2C" w14:textId="77777777" w:rsidR="0000120F" w:rsidRPr="007B368E" w:rsidRDefault="009C3BDD" w:rsidP="006D5AD2">
      <w:pPr>
        <w:pStyle w:val="BodyText"/>
        <w:numPr>
          <w:ilvl w:val="1"/>
          <w:numId w:val="7"/>
        </w:numPr>
        <w:spacing w:after="0"/>
        <w:ind w:left="0" w:firstLine="0"/>
      </w:pPr>
      <w:r w:rsidRPr="007B368E">
        <w:t>Datum isporuke mora biti identičan datumu obostranog potpisa Zapisnika. U slučaju da se datumi potpisa na Zapisniku razlikuju, smatra se da je Zapisnik potpisan kasnijeg datuma.</w:t>
      </w:r>
    </w:p>
    <w:p w14:paraId="39E7740C" w14:textId="2008AC74" w:rsidR="0000120F" w:rsidRPr="007B368E" w:rsidRDefault="009C3BDD" w:rsidP="006D5AD2">
      <w:pPr>
        <w:pStyle w:val="BodyText"/>
        <w:numPr>
          <w:ilvl w:val="1"/>
          <w:numId w:val="7"/>
        </w:numPr>
        <w:spacing w:after="0"/>
        <w:ind w:left="0" w:firstLine="0"/>
      </w:pPr>
      <w:r w:rsidRPr="007B368E">
        <w:t xml:space="preserve">Račun se dostavlja u originalnom, papirnatom obliku na adresu sjedišta </w:t>
      </w:r>
      <w:r w:rsidR="00B41D1B" w:rsidRPr="007B368E">
        <w:t>Cemex</w:t>
      </w:r>
      <w:r w:rsidRPr="007B368E">
        <w:t>-a</w:t>
      </w:r>
      <w:r w:rsidR="00B41D1B" w:rsidRPr="007B368E">
        <w:t xml:space="preserve"> (do 31.12.2025. </w:t>
      </w:r>
      <w:proofErr w:type="spellStart"/>
      <w:r w:rsidR="00B41D1B" w:rsidRPr="007B368E">
        <w:t>gldine</w:t>
      </w:r>
      <w:proofErr w:type="spellEnd"/>
      <w:r w:rsidR="00B41D1B" w:rsidRPr="007B368E">
        <w:t>)</w:t>
      </w:r>
      <w:r w:rsidRPr="007B368E">
        <w:t xml:space="preserve">, </w:t>
      </w:r>
      <w:r w:rsidR="00CB41CD" w:rsidRPr="007B368E">
        <w:t xml:space="preserve">odnosno </w:t>
      </w:r>
      <w:r w:rsidR="00C5764A" w:rsidRPr="007B368E">
        <w:t xml:space="preserve">servisa za razmjenu e-računa, </w:t>
      </w:r>
      <w:r w:rsidRPr="007B368E">
        <w:t>pri čemu isti mora biti sastavljen i izdan u skladu s računovodstvenim, poreznim i drugim prisilnim propisima, te međunarodnim računovodstvenim standardima</w:t>
      </w:r>
      <w:r w:rsidR="00C5764A" w:rsidRPr="007B368E">
        <w:t>.</w:t>
      </w:r>
    </w:p>
    <w:p w14:paraId="2FE859FD" w14:textId="68E58E1B" w:rsidR="0000120F" w:rsidRPr="007B368E" w:rsidRDefault="009C3BDD" w:rsidP="006D5AD2">
      <w:pPr>
        <w:pStyle w:val="BodyText"/>
        <w:numPr>
          <w:ilvl w:val="1"/>
          <w:numId w:val="7"/>
        </w:numPr>
        <w:spacing w:after="0"/>
        <w:ind w:left="0" w:firstLine="0"/>
      </w:pPr>
      <w:r w:rsidRPr="007B368E">
        <w:t>Kao prilog računu, Dobavljač je dužan dostaviti potpisanu otpremnicu za Proizvod ili obostrano potpisani Zapisnik (obračun Usluge, satnice, specifikaciju</w:t>
      </w:r>
      <w:r w:rsidR="00BE39D5" w:rsidRPr="007B368E">
        <w:t xml:space="preserve">, </w:t>
      </w:r>
      <w:proofErr w:type="spellStart"/>
      <w:r w:rsidR="00BE39D5" w:rsidRPr="007B368E">
        <w:t>predlikvidacijsko</w:t>
      </w:r>
      <w:proofErr w:type="spellEnd"/>
      <w:r w:rsidR="00BE39D5" w:rsidRPr="007B368E">
        <w:t xml:space="preserve"> izviješće</w:t>
      </w:r>
      <w:r w:rsidRPr="007B368E">
        <w:t xml:space="preserve"> i sl.) za Usluge. Na računu obvezno treba biti naznačen broj Narudžbenice na koju se račun odnosi.</w:t>
      </w:r>
    </w:p>
    <w:p w14:paraId="6B397AE7" w14:textId="6A83884B" w:rsidR="0000120F" w:rsidRPr="007B368E" w:rsidRDefault="009C3BDD" w:rsidP="006D5AD2">
      <w:pPr>
        <w:pStyle w:val="BodyText"/>
        <w:numPr>
          <w:ilvl w:val="1"/>
          <w:numId w:val="7"/>
        </w:numPr>
        <w:spacing w:after="0"/>
        <w:ind w:left="0" w:firstLine="0"/>
      </w:pPr>
      <w:r w:rsidRPr="007B368E">
        <w:t xml:space="preserve">Ukoliko račun nije valjano izdan, obveza plaćanja istog ne nastaje, već će </w:t>
      </w:r>
      <w:r w:rsidR="00CB41CD" w:rsidRPr="007B368E">
        <w:t>Cemex</w:t>
      </w:r>
      <w:r w:rsidRPr="007B368E">
        <w:t xml:space="preserve"> vratiti Dobavljaču izvornik računa na ispravak, pri čemu je Dobavljač dužan ispravan račun ponovo dostaviti u roku od 3 (tri) dana, </w:t>
      </w:r>
      <w:r w:rsidR="00CB41CD" w:rsidRPr="007B368E">
        <w:t>sukladno</w:t>
      </w:r>
      <w:r w:rsidRPr="007B368E">
        <w:t xml:space="preserve"> stavka 6. ove točke, u kojem slučaju rok za ispunjenje obveze s naslova plaćanja računa počinje teći od dana primitka valjano izdanog računa.</w:t>
      </w:r>
    </w:p>
    <w:p w14:paraId="4A1A9881" w14:textId="77777777" w:rsidR="0000120F" w:rsidRPr="007B368E" w:rsidRDefault="009C3BDD" w:rsidP="006D5AD2">
      <w:pPr>
        <w:pStyle w:val="BodyText"/>
        <w:numPr>
          <w:ilvl w:val="1"/>
          <w:numId w:val="7"/>
        </w:numPr>
        <w:spacing w:after="0"/>
        <w:ind w:left="0" w:firstLine="0"/>
      </w:pPr>
      <w:r w:rsidRPr="007B368E">
        <w:t>U slučaju da dospijeće novčane obveze pada na neradni dan, plaćanje novčane obveze izvršava se sljedeći Radni dan.</w:t>
      </w:r>
    </w:p>
    <w:p w14:paraId="10D645ED" w14:textId="3FA65F9D" w:rsidR="00446648" w:rsidRPr="007B368E" w:rsidRDefault="009C3BDD" w:rsidP="006D5AD2">
      <w:pPr>
        <w:pStyle w:val="BodyText"/>
        <w:numPr>
          <w:ilvl w:val="1"/>
          <w:numId w:val="7"/>
        </w:numPr>
        <w:spacing w:after="0"/>
        <w:ind w:left="0" w:firstLine="0"/>
      </w:pPr>
      <w:r w:rsidRPr="007B368E">
        <w:t>Svaka Ugovorna strana snosi svoje troškove bankovnih naknada za transakcije s naslova izvršenja plaćanja isporučenih Proizvoda i/ili izvršenih Usluga.</w:t>
      </w:r>
    </w:p>
    <w:p w14:paraId="07375C74" w14:textId="313A5839" w:rsidR="00784827" w:rsidRPr="007B368E" w:rsidRDefault="00784827" w:rsidP="006D5AD2">
      <w:pPr>
        <w:pStyle w:val="BodyText"/>
        <w:numPr>
          <w:ilvl w:val="1"/>
          <w:numId w:val="7"/>
        </w:numPr>
        <w:spacing w:after="0"/>
        <w:ind w:left="0" w:firstLine="0"/>
      </w:pPr>
      <w:r w:rsidRPr="007B368E">
        <w:t>Dobavljač nema pravo prenijeti svoja prava i obveze koje proizlaze iz ugovornog odnosa zasnovanog temeljem ovih Općih uvjeta pojedinačno ili u cijelosti na bilo koju drugu osobu</w:t>
      </w:r>
      <w:r w:rsidR="00CB41CD" w:rsidRPr="007B368E">
        <w:t xml:space="preserve"> bez </w:t>
      </w:r>
      <w:r w:rsidR="00704662" w:rsidRPr="007B368E">
        <w:t>pristanka</w:t>
      </w:r>
      <w:r w:rsidR="00CB41CD" w:rsidRPr="007B368E">
        <w:t xml:space="preserve"> </w:t>
      </w:r>
      <w:proofErr w:type="spellStart"/>
      <w:r w:rsidR="00CB41CD" w:rsidRPr="007B368E">
        <w:t>Cemexa</w:t>
      </w:r>
      <w:proofErr w:type="spellEnd"/>
      <w:r w:rsidR="001806C7" w:rsidRPr="007B368E">
        <w:t>.</w:t>
      </w:r>
      <w:r w:rsidR="00117B71" w:rsidRPr="007B368E">
        <w:t xml:space="preserve"> </w:t>
      </w:r>
    </w:p>
    <w:p w14:paraId="42DA9A33" w14:textId="77777777" w:rsidR="00724A79" w:rsidRPr="007B368E" w:rsidRDefault="00724A79" w:rsidP="007B368E">
      <w:pPr>
        <w:pStyle w:val="BodyText"/>
        <w:numPr>
          <w:ilvl w:val="0"/>
          <w:numId w:val="0"/>
        </w:numPr>
        <w:spacing w:after="0"/>
      </w:pPr>
    </w:p>
    <w:p w14:paraId="07456187" w14:textId="0A9056DC" w:rsidR="00446648" w:rsidRPr="007B368E" w:rsidRDefault="001756B6" w:rsidP="007B368E">
      <w:pPr>
        <w:pStyle w:val="Heading1"/>
        <w:spacing w:after="0"/>
        <w:ind w:left="0" w:firstLine="0"/>
        <w:rPr>
          <w:sz w:val="22"/>
          <w:szCs w:val="22"/>
        </w:rPr>
      </w:pPr>
      <w:bookmarkStart w:id="12" w:name="_Toc85834689"/>
      <w:r w:rsidRPr="007B368E">
        <w:rPr>
          <w:sz w:val="22"/>
          <w:szCs w:val="22"/>
        </w:rPr>
        <w:t>JAMSTVA</w:t>
      </w:r>
      <w:r w:rsidR="00446648" w:rsidRPr="007B368E">
        <w:rPr>
          <w:sz w:val="22"/>
          <w:szCs w:val="22"/>
        </w:rPr>
        <w:t>, ODGOVORNOST</w:t>
      </w:r>
      <w:r w:rsidRPr="007B368E">
        <w:rPr>
          <w:sz w:val="22"/>
          <w:szCs w:val="22"/>
        </w:rPr>
        <w:t xml:space="preserve"> ZA NEDOSTATKE</w:t>
      </w:r>
      <w:bookmarkEnd w:id="12"/>
    </w:p>
    <w:p w14:paraId="7FDF466B" w14:textId="77777777" w:rsidR="0000120F" w:rsidRPr="007B368E" w:rsidRDefault="0000120F" w:rsidP="007B368E">
      <w:pPr>
        <w:spacing w:after="0"/>
        <w:rPr>
          <w:rFonts w:asciiTheme="minorHAnsi" w:hAnsiTheme="minorHAnsi" w:cstheme="minorHAnsi"/>
        </w:rPr>
      </w:pPr>
    </w:p>
    <w:p w14:paraId="30BD1F5C" w14:textId="3FBA31F3" w:rsidR="0000120F" w:rsidRPr="007B368E" w:rsidRDefault="00700841" w:rsidP="006D5AD2">
      <w:pPr>
        <w:pStyle w:val="BodyText"/>
        <w:numPr>
          <w:ilvl w:val="1"/>
          <w:numId w:val="14"/>
        </w:numPr>
        <w:spacing w:after="0"/>
        <w:ind w:left="0" w:firstLine="0"/>
      </w:pPr>
      <w:r w:rsidRPr="007B368E">
        <w:t>Dobavljač odgovara za nedostatke</w:t>
      </w:r>
      <w:r w:rsidR="00BA4248" w:rsidRPr="007B368E">
        <w:t xml:space="preserve"> bilo vidljive ili skrivene</w:t>
      </w:r>
      <w:r w:rsidRPr="007B368E">
        <w:t xml:space="preserve"> </w:t>
      </w:r>
      <w:r w:rsidR="00BA4248" w:rsidRPr="007B368E">
        <w:t>u skladu sa Zakonom o obveznim odnosima i posebnim propisima kojima se uređuje odgovornost Dobavljača u pogledu vrste proizvoda i/ili usluge koja je isporučena.</w:t>
      </w:r>
    </w:p>
    <w:p w14:paraId="075E3E75" w14:textId="5C043295" w:rsidR="003D55C0" w:rsidRPr="007B368E" w:rsidRDefault="00BA4248" w:rsidP="006D5AD2">
      <w:pPr>
        <w:pStyle w:val="BodyText"/>
        <w:numPr>
          <w:ilvl w:val="1"/>
          <w:numId w:val="14"/>
        </w:numPr>
        <w:spacing w:after="0"/>
        <w:ind w:left="0" w:firstLine="0"/>
      </w:pPr>
      <w:r w:rsidRPr="007B368E">
        <w:t xml:space="preserve">Odgovornost </w:t>
      </w:r>
      <w:r w:rsidR="001756B6" w:rsidRPr="007B368E">
        <w:t xml:space="preserve">Dobavljača ne može biti ograničena ili isključena činjenicom da opseg isporuke uključuje dijelove, sustave, rješenja ili postupke koje je odredio </w:t>
      </w:r>
      <w:r w:rsidR="006377E6" w:rsidRPr="007B368E">
        <w:t>Cemex</w:t>
      </w:r>
      <w:r w:rsidR="001756B6" w:rsidRPr="007B368E">
        <w:t xml:space="preserve">. Ako Dobavljač takve prijedloge </w:t>
      </w:r>
      <w:r w:rsidR="009A0A25" w:rsidRPr="007B368E">
        <w:t>Cemex</w:t>
      </w:r>
      <w:r w:rsidR="006377E6" w:rsidRPr="007B368E">
        <w:t>-a</w:t>
      </w:r>
      <w:r w:rsidRPr="007B368E">
        <w:t xml:space="preserve"> </w:t>
      </w:r>
      <w:r w:rsidR="001756B6" w:rsidRPr="007B368E">
        <w:t>ne smatra prikladnim, dužan ga je o tome pravovremeno obavijestiti.</w:t>
      </w:r>
    </w:p>
    <w:p w14:paraId="0EFC653E" w14:textId="56D63765" w:rsidR="003D55C0" w:rsidRPr="007B368E" w:rsidRDefault="00BA4248" w:rsidP="006D5AD2">
      <w:pPr>
        <w:pStyle w:val="BodyText"/>
        <w:numPr>
          <w:ilvl w:val="1"/>
          <w:numId w:val="14"/>
        </w:numPr>
        <w:spacing w:after="0"/>
        <w:ind w:left="0" w:firstLine="0"/>
      </w:pPr>
      <w:r w:rsidRPr="007B368E">
        <w:t xml:space="preserve">Dobavljač </w:t>
      </w:r>
      <w:r w:rsidR="00997A78" w:rsidRPr="007B368E">
        <w:t>jamči</w:t>
      </w:r>
      <w:r w:rsidRPr="007B368E">
        <w:t xml:space="preserve"> </w:t>
      </w:r>
      <w:r w:rsidR="009A0A25" w:rsidRPr="007B368E">
        <w:t>Cemex</w:t>
      </w:r>
      <w:r w:rsidR="006377E6" w:rsidRPr="007B368E">
        <w:t>-</w:t>
      </w:r>
      <w:r w:rsidR="00BB1862" w:rsidRPr="007B368E">
        <w:t xml:space="preserve">u </w:t>
      </w:r>
      <w:r w:rsidRPr="007B368E">
        <w:t xml:space="preserve">da će isporučeni Proizvod </w:t>
      </w:r>
      <w:r w:rsidR="008439B5" w:rsidRPr="007B368E">
        <w:t xml:space="preserve">biti kompatibilan i </w:t>
      </w:r>
      <w:r w:rsidRPr="007B368E">
        <w:t>u cijelosti funkcionirati u sklopu postojeće</w:t>
      </w:r>
      <w:r w:rsidR="00E75EFF" w:rsidRPr="007B368E">
        <w:t>g</w:t>
      </w:r>
      <w:r w:rsidRPr="007B368E">
        <w:t xml:space="preserve"> uređaja</w:t>
      </w:r>
      <w:r w:rsidR="001B6ADE" w:rsidRPr="007B368E">
        <w:t xml:space="preserve"> ili sustava</w:t>
      </w:r>
      <w:r w:rsidRPr="007B368E">
        <w:t xml:space="preserve"> u koji je ugrađen.</w:t>
      </w:r>
    </w:p>
    <w:p w14:paraId="36619B10" w14:textId="1DD87512" w:rsidR="003D55C0" w:rsidRPr="007B368E" w:rsidRDefault="00BA4248" w:rsidP="006D5AD2">
      <w:pPr>
        <w:pStyle w:val="BodyText"/>
        <w:numPr>
          <w:ilvl w:val="1"/>
          <w:numId w:val="14"/>
        </w:numPr>
        <w:spacing w:after="0"/>
        <w:ind w:left="0" w:firstLine="0"/>
      </w:pPr>
      <w:r w:rsidRPr="007B368E">
        <w:t>Ako na Proizvodu koji se isporučuje u skladu s Narudžbenicom postoje: a) vidljivi nedostaci u materijalu ili izradi; ili b</w:t>
      </w:r>
      <w:r w:rsidR="00DE5FED" w:rsidRPr="007B368E">
        <w:t>)</w:t>
      </w:r>
      <w:r w:rsidRPr="007B368E">
        <w:t xml:space="preserve"> Proizvod nije isporučen u skladu s naručenom količinom; ili c) Proizvod je isporučen s vidljivim oštećenjima; ili d) su uočena druga odstupanja u odnosu na Specifikaciju, </w:t>
      </w:r>
      <w:r w:rsidR="008439B5" w:rsidRPr="007B368E">
        <w:t>Cemex</w:t>
      </w:r>
      <w:r w:rsidRPr="007B368E">
        <w:t xml:space="preserve"> je ovlašten a) zahtijevati od Dobavljača da nedostatak ukloni, b) zahtijevati od Dobavljača da mu isporuči Proizvod i /ili izvrši Uslugu bez nedostataka, c) zahtijevati sniženje cijene ili d) izjaviti da raskida ugovor. </w:t>
      </w:r>
    </w:p>
    <w:p w14:paraId="6EC4F79D" w14:textId="2E7AD841" w:rsidR="003D55C0" w:rsidRPr="007B368E" w:rsidRDefault="00D130D2" w:rsidP="006D5AD2">
      <w:pPr>
        <w:pStyle w:val="BodyText"/>
        <w:numPr>
          <w:ilvl w:val="1"/>
          <w:numId w:val="14"/>
        </w:numPr>
        <w:spacing w:after="0"/>
        <w:ind w:left="0" w:firstLine="0"/>
      </w:pPr>
      <w:r w:rsidRPr="007B368E">
        <w:t>D</w:t>
      </w:r>
      <w:r w:rsidR="00446648" w:rsidRPr="007B368E">
        <w:t>obavljač će</w:t>
      </w:r>
      <w:r w:rsidR="008439B5" w:rsidRPr="007B368E">
        <w:t>,</w:t>
      </w:r>
      <w:r w:rsidR="00446648" w:rsidRPr="007B368E">
        <w:t xml:space="preserve"> nakon obavijesti upućene od strane </w:t>
      </w:r>
      <w:r w:rsidR="008439B5" w:rsidRPr="007B368E">
        <w:t>Cemex</w:t>
      </w:r>
      <w:r w:rsidR="00446648" w:rsidRPr="007B368E">
        <w:t>-a, pravovremeno i o vlastitom trošku zamijeniti ili popraviti Proizvod koji je neispravan.</w:t>
      </w:r>
    </w:p>
    <w:p w14:paraId="5AFF0A5D" w14:textId="7B14DC28" w:rsidR="003D55C0" w:rsidRPr="007B368E" w:rsidRDefault="00F97302" w:rsidP="006D5AD2">
      <w:pPr>
        <w:pStyle w:val="BodyText"/>
        <w:numPr>
          <w:ilvl w:val="1"/>
          <w:numId w:val="14"/>
        </w:numPr>
        <w:spacing w:after="0"/>
        <w:ind w:left="0" w:firstLine="0"/>
      </w:pPr>
      <w:r w:rsidRPr="007B368E">
        <w:t xml:space="preserve">U slučaju manjeg popravka neispravnog Proizvoda jamstveni rok se produljuje onoliko koliko je </w:t>
      </w:r>
      <w:r w:rsidR="009A0A25" w:rsidRPr="007B368E">
        <w:t>Cemex</w:t>
      </w:r>
      <w:r w:rsidRPr="007B368E">
        <w:t xml:space="preserve"> bio lišen uporabe stvari. Kad je zbog neisp</w:t>
      </w:r>
      <w:r w:rsidR="005928A1" w:rsidRPr="007B368E">
        <w:t>r</w:t>
      </w:r>
      <w:r w:rsidRPr="007B368E">
        <w:t xml:space="preserve">avnosti Proizvoda izvršena njegova zamjena ili </w:t>
      </w:r>
      <w:r w:rsidRPr="007B368E">
        <w:lastRenderedPageBreak/>
        <w:t>bitan popravak, jamstveni rok počinje teći ponovno od zamjene, odnosno od vraćanja popravljenog Proizvoda.</w:t>
      </w:r>
    </w:p>
    <w:p w14:paraId="06A25DFE" w14:textId="58F38716" w:rsidR="003D55C0" w:rsidRPr="007B368E" w:rsidRDefault="00F97302" w:rsidP="006D5AD2">
      <w:pPr>
        <w:pStyle w:val="BodyText"/>
        <w:numPr>
          <w:ilvl w:val="1"/>
          <w:numId w:val="14"/>
        </w:numPr>
        <w:spacing w:after="0"/>
        <w:ind w:left="0" w:firstLine="0"/>
      </w:pPr>
      <w:r w:rsidRPr="007B368E">
        <w:t xml:space="preserve">Ako nakon zahtjeva </w:t>
      </w:r>
      <w:r w:rsidR="00892336" w:rsidRPr="007B368E">
        <w:t>Cemex</w:t>
      </w:r>
      <w:r w:rsidRPr="007B368E">
        <w:t xml:space="preserve">-a Dobavljač neispravan Proizvod ne zamijeni ili ne popravi u primjerenom roku, </w:t>
      </w:r>
      <w:r w:rsidR="00892336" w:rsidRPr="007B368E">
        <w:t>Cemex</w:t>
      </w:r>
      <w:r w:rsidRPr="007B368E">
        <w:t xml:space="preserve"> je ovlašten po vlastitom izboru: a) zamijeniti ili popraviti takav Proizvod i troškove naplatiti Dobavljaču; b) bez prethodne obavijesti otkazati Narudžbenicu, neispravni ili odbijeni Proizvod vratiti Dobavljaču o trošku Dobavljača, pri čemu je Dobavljač dužan pravovremeno vratiti iznos koji je </w:t>
      </w:r>
      <w:r w:rsidR="00892336" w:rsidRPr="007B368E">
        <w:t>Cemex</w:t>
      </w:r>
      <w:r w:rsidRPr="007B368E">
        <w:t xml:space="preserve"> platio za vraćeni Proizvod ili c) zahtijevati sniženje cijene.</w:t>
      </w:r>
    </w:p>
    <w:p w14:paraId="07A2E3A4" w14:textId="53BEF2E2" w:rsidR="003D55C0" w:rsidRPr="007B368E" w:rsidRDefault="003C1D66" w:rsidP="006D5AD2">
      <w:pPr>
        <w:pStyle w:val="BodyText"/>
        <w:numPr>
          <w:ilvl w:val="1"/>
          <w:numId w:val="14"/>
        </w:numPr>
        <w:spacing w:after="0"/>
        <w:ind w:left="0" w:firstLine="0"/>
      </w:pPr>
      <w:r w:rsidRPr="007B368E">
        <w:t xml:space="preserve">Odgovorna osoba Dobavljača </w:t>
      </w:r>
      <w:r w:rsidR="00446648" w:rsidRPr="007B368E">
        <w:t>je obvez</w:t>
      </w:r>
      <w:r w:rsidRPr="007B368E">
        <w:t>na</w:t>
      </w:r>
      <w:r w:rsidR="00446648" w:rsidRPr="007B368E">
        <w:t xml:space="preserve"> kontinuirano dokumentirati radove na izvršenju Usluga koji su u tijeku, te o istom redovito podnositi </w:t>
      </w:r>
      <w:r w:rsidR="00BD4CB1" w:rsidRPr="007B368E">
        <w:t xml:space="preserve">pisano </w:t>
      </w:r>
      <w:r w:rsidR="00446648" w:rsidRPr="007B368E">
        <w:t xml:space="preserve">izvješće kontakt osobi </w:t>
      </w:r>
      <w:r w:rsidR="00892336" w:rsidRPr="007B368E">
        <w:t>Cemex</w:t>
      </w:r>
      <w:r w:rsidR="00446648" w:rsidRPr="007B368E">
        <w:t>-a</w:t>
      </w:r>
      <w:r w:rsidR="00D130D2" w:rsidRPr="007B368E">
        <w:t xml:space="preserve"> </w:t>
      </w:r>
      <w:r w:rsidR="00532487" w:rsidRPr="007B368E">
        <w:t>označenoj u Narudžbenici.</w:t>
      </w:r>
      <w:r w:rsidR="00446648" w:rsidRPr="007B368E">
        <w:t xml:space="preserve"> Na zahtjev </w:t>
      </w:r>
      <w:r w:rsidR="00532487" w:rsidRPr="007B368E">
        <w:t>Cemex</w:t>
      </w:r>
      <w:r w:rsidR="00446648" w:rsidRPr="007B368E">
        <w:t xml:space="preserve">-a, Dobavljač će staviti na raspolaganje bilo koje prikupljene podatke, radnu dokumentaciju ili druge podatke u vezi s izvršenjem Uslugama. Nakon što Usluge budu izvršene, Dobavljač će omogućiti </w:t>
      </w:r>
      <w:r w:rsidR="00532487" w:rsidRPr="007B368E">
        <w:t>Cemex</w:t>
      </w:r>
      <w:r w:rsidR="00446648" w:rsidRPr="007B368E">
        <w:t xml:space="preserve">-u pregled Usluga, uključujući i izvješće o dovršenju Usluga. </w:t>
      </w:r>
      <w:r w:rsidRPr="007B368E">
        <w:t xml:space="preserve">Izvješće iz ovog stavka Općih uvjeta potpisano od strane odgovorne osobe </w:t>
      </w:r>
      <w:r w:rsidR="00532487" w:rsidRPr="007B368E">
        <w:t>Cemex</w:t>
      </w:r>
      <w:r w:rsidR="005928A1" w:rsidRPr="007B368E">
        <w:t>-</w:t>
      </w:r>
      <w:r w:rsidRPr="007B368E">
        <w:t>a osnov</w:t>
      </w:r>
      <w:r w:rsidR="005928A1" w:rsidRPr="007B368E">
        <w:t>a</w:t>
      </w:r>
      <w:r w:rsidRPr="007B368E">
        <w:t xml:space="preserve"> je za ispostavljanje računa od strane Dobavljača. </w:t>
      </w:r>
      <w:r w:rsidR="009A0A25" w:rsidRPr="007B368E">
        <w:t>CEMEX</w:t>
      </w:r>
      <w:r w:rsidR="00446648" w:rsidRPr="007B368E">
        <w:t xml:space="preserve"> će u pisanom obliku odobriti ili odbiti, bilo u cijelosti ili djelomično, izvršene Usluge u roku od 5 (pet) </w:t>
      </w:r>
      <w:r w:rsidR="0058256D" w:rsidRPr="007B368E">
        <w:t xml:space="preserve">Radnih </w:t>
      </w:r>
      <w:r w:rsidR="00446648" w:rsidRPr="007B368E">
        <w:t xml:space="preserve">dana od dana primitka izvješća o dovršenju Usluga, pri čemu navedeno ne umanjuje obvezu Dobavljača da, odmah i na vlastiti trošak, ispravi sve nedostatke Usluga o kojima ga je </w:t>
      </w:r>
      <w:r w:rsidR="00532487" w:rsidRPr="007B368E">
        <w:t>Cemex</w:t>
      </w:r>
      <w:r w:rsidR="00446648" w:rsidRPr="007B368E">
        <w:t xml:space="preserve"> obavijestio, i to u roku od 5 (pet) </w:t>
      </w:r>
      <w:r w:rsidR="0058256D" w:rsidRPr="007B368E">
        <w:t xml:space="preserve">Radnih </w:t>
      </w:r>
      <w:r w:rsidR="00446648" w:rsidRPr="007B368E">
        <w:t xml:space="preserve">dana računajući od primitka takve obavijesti, u suprotnom </w:t>
      </w:r>
      <w:proofErr w:type="spellStart"/>
      <w:r w:rsidR="00532487" w:rsidRPr="007B368E">
        <w:t>Cemex</w:t>
      </w:r>
      <w:r w:rsidR="009A0A25" w:rsidRPr="007B368E">
        <w:t>CEMEX</w:t>
      </w:r>
      <w:proofErr w:type="spellEnd"/>
      <w:r w:rsidR="00446648" w:rsidRPr="007B368E">
        <w:t xml:space="preserve"> ima pravo zatražiti izvođenje radova od treće strane, na trošak Dobavljača.</w:t>
      </w:r>
    </w:p>
    <w:p w14:paraId="1B3160EA" w14:textId="4C160036" w:rsidR="003D55C0" w:rsidRPr="007B368E" w:rsidRDefault="00446648" w:rsidP="006D5AD2">
      <w:pPr>
        <w:pStyle w:val="BodyText"/>
        <w:numPr>
          <w:ilvl w:val="1"/>
          <w:numId w:val="14"/>
        </w:numPr>
        <w:spacing w:after="0"/>
        <w:ind w:left="0" w:firstLine="0"/>
      </w:pPr>
      <w:r w:rsidRPr="007B368E">
        <w:t xml:space="preserve">U slučaju predstojeće opasnosti, npr. kako bi izbjegao nastanak štete, ili ako Dobavljač ne ispravi nedostatke u roku iz ove točke, </w:t>
      </w:r>
      <w:r w:rsidR="00030F68" w:rsidRPr="007B368E">
        <w:t>Cemex</w:t>
      </w:r>
      <w:r w:rsidRPr="007B368E">
        <w:t xml:space="preserve"> ima pravo od trećih osoba, a o trošku Dobavljača, nabaviti Proizvode i/ili Usluge bez nedostataka.</w:t>
      </w:r>
    </w:p>
    <w:p w14:paraId="0B2259B7" w14:textId="0CF53675" w:rsidR="003D55C0" w:rsidRPr="007B368E" w:rsidRDefault="00446648" w:rsidP="006D5AD2">
      <w:pPr>
        <w:pStyle w:val="BodyText"/>
        <w:numPr>
          <w:ilvl w:val="1"/>
          <w:numId w:val="14"/>
        </w:numPr>
        <w:spacing w:after="0"/>
        <w:ind w:left="0" w:firstLine="0"/>
      </w:pPr>
      <w:r w:rsidRPr="007B368E">
        <w:t xml:space="preserve">Postrojenja ili Proizvodi koje isporučuje Dobavljač moraju imati potrebne sigurnosne značajke i zadovoljavati važeće sigurnosne standarde. Dobavljač je obvezan poštovati važeće direktive EU-a, domaće propise o općoj sigurnosti proizvoda i bilo koje odredbe koje se temelje na istima, kao i trenutno važeća verzija propisa europski standardi, hrvatski standardi i druga slična pravila. Postrojenja, Proizvodi koje isporučuje Dobavljač moraju imati oznake CE koje zahtijevaju važeće direktive EZ i hrvatsko zakonodavstvo. Po isporuci, Dobavljač predaje </w:t>
      </w:r>
      <w:r w:rsidR="00030F68" w:rsidRPr="007B368E">
        <w:t>Cemex</w:t>
      </w:r>
      <w:r w:rsidRPr="007B368E">
        <w:t xml:space="preserve">-u izjave o sukladnosti EZ-a zajedno s kratkim tehničkim opisima, kao i upute i zahtjeve za ugradnju, ako je to potrebno. Osim toga, Dobavljač mora pravovremeno obavještavati </w:t>
      </w:r>
      <w:r w:rsidR="00456F14" w:rsidRPr="007B368E">
        <w:t>Cemex</w:t>
      </w:r>
      <w:r w:rsidRPr="007B368E">
        <w:t xml:space="preserve"> o promjenama u materijalima, proizvodnim postupcima, dijelovima podizvođača i izjavama o sukladnosti EZ-a.</w:t>
      </w:r>
    </w:p>
    <w:p w14:paraId="5FF63DBD" w14:textId="59D4A576" w:rsidR="001756B6" w:rsidRPr="007B368E" w:rsidRDefault="00600BE8" w:rsidP="006D5AD2">
      <w:pPr>
        <w:pStyle w:val="BodyText"/>
        <w:numPr>
          <w:ilvl w:val="1"/>
          <w:numId w:val="14"/>
        </w:numPr>
        <w:spacing w:after="0"/>
        <w:ind w:left="0" w:firstLine="0"/>
      </w:pPr>
      <w:r w:rsidRPr="007B368E">
        <w:t xml:space="preserve">U slučaju isporuke Proizvoda koji se sastoji od više </w:t>
      </w:r>
      <w:r w:rsidR="00894860" w:rsidRPr="007B368E">
        <w:t>pojedinačnih</w:t>
      </w:r>
      <w:r w:rsidRPr="007B368E">
        <w:t xml:space="preserve"> stvari iste vrste i kvalitete</w:t>
      </w:r>
      <w:r w:rsidR="0002576A" w:rsidRPr="007B368E">
        <w:t xml:space="preserve">, ukoliko se nedostaci pojave kod 5% i više isporučenih pojedinačnih stvari Proizvoda u jednoj isporuci (tzv. serijski nedostatak), </w:t>
      </w:r>
      <w:r w:rsidR="009A0A25" w:rsidRPr="007B368E">
        <w:t>C</w:t>
      </w:r>
      <w:r w:rsidR="00456F14" w:rsidRPr="007B368E">
        <w:t>emex</w:t>
      </w:r>
      <w:r w:rsidR="001756B6" w:rsidRPr="007B368E">
        <w:t xml:space="preserve"> ima pravo odbiti </w:t>
      </w:r>
      <w:r w:rsidR="0002576A" w:rsidRPr="007B368E">
        <w:t xml:space="preserve">primitak isporučene količine u cijelosti i to kao </w:t>
      </w:r>
      <w:r w:rsidR="001756B6" w:rsidRPr="007B368E">
        <w:t xml:space="preserve">neispravnu </w:t>
      </w:r>
      <w:r w:rsidR="0002576A" w:rsidRPr="007B368E">
        <w:t xml:space="preserve">bez daljnjeg pregleda isporučene robe </w:t>
      </w:r>
      <w:r w:rsidR="001756B6" w:rsidRPr="007B368E">
        <w:t xml:space="preserve">i </w:t>
      </w:r>
      <w:r w:rsidR="0002576A" w:rsidRPr="007B368E">
        <w:t>tražiti ostvarenje danih jamstava iz ove točke Općih uvjeta.</w:t>
      </w:r>
    </w:p>
    <w:p w14:paraId="7CD95356" w14:textId="77777777" w:rsidR="00A22777" w:rsidRPr="007B368E" w:rsidRDefault="00A22777" w:rsidP="007B368E">
      <w:pPr>
        <w:spacing w:after="0"/>
        <w:rPr>
          <w:rFonts w:asciiTheme="minorHAnsi" w:hAnsiTheme="minorHAnsi" w:cstheme="minorHAnsi"/>
        </w:rPr>
      </w:pPr>
    </w:p>
    <w:p w14:paraId="586183BD" w14:textId="3C53F5BA" w:rsidR="00912947" w:rsidRPr="007B368E" w:rsidRDefault="00912947" w:rsidP="007B368E">
      <w:pPr>
        <w:pStyle w:val="Heading1"/>
        <w:spacing w:after="0"/>
        <w:ind w:left="0" w:firstLine="0"/>
        <w:rPr>
          <w:sz w:val="22"/>
          <w:szCs w:val="22"/>
        </w:rPr>
      </w:pPr>
      <w:bookmarkStart w:id="13" w:name="_Toc85834690"/>
      <w:r w:rsidRPr="007B368E">
        <w:rPr>
          <w:sz w:val="22"/>
          <w:szCs w:val="22"/>
        </w:rPr>
        <w:t>RIZIK SLUČAJNE PROPASTI ILI OŠTEĆENJA</w:t>
      </w:r>
      <w:bookmarkEnd w:id="13"/>
      <w:r w:rsidRPr="007B368E">
        <w:rPr>
          <w:sz w:val="22"/>
          <w:szCs w:val="22"/>
        </w:rPr>
        <w:t xml:space="preserve"> </w:t>
      </w:r>
    </w:p>
    <w:p w14:paraId="72DBAEE4" w14:textId="77777777" w:rsidR="003D55C0" w:rsidRPr="007B368E" w:rsidRDefault="003D55C0" w:rsidP="007B368E">
      <w:pPr>
        <w:spacing w:after="0"/>
        <w:rPr>
          <w:rFonts w:asciiTheme="minorHAnsi" w:hAnsiTheme="minorHAnsi" w:cstheme="minorHAnsi"/>
          <w:lang w:eastAsia="pl-PL"/>
        </w:rPr>
      </w:pPr>
    </w:p>
    <w:p w14:paraId="3007DC9A" w14:textId="5CED8AA6" w:rsidR="00912947" w:rsidRPr="007B368E" w:rsidRDefault="00912947" w:rsidP="006D5AD2">
      <w:pPr>
        <w:pStyle w:val="BodyText"/>
        <w:numPr>
          <w:ilvl w:val="1"/>
          <w:numId w:val="15"/>
        </w:numPr>
        <w:spacing w:after="0"/>
        <w:ind w:left="0" w:firstLine="0"/>
      </w:pPr>
      <w:r w:rsidRPr="007B368E">
        <w:t xml:space="preserve">Rizik i posljedice slučajne propasti ili oštećenja Proizvoda koje je Dobavljač u obvezi isporučiti </w:t>
      </w:r>
      <w:r w:rsidR="00456F14" w:rsidRPr="007B368E">
        <w:t>Cemex</w:t>
      </w:r>
      <w:r w:rsidRPr="007B368E">
        <w:t xml:space="preserve">-u, kao i nad opremom i materijalima koji su mu za potrebe izvršenja Usluge predani ili osigurani od strane </w:t>
      </w:r>
      <w:r w:rsidR="00456F14" w:rsidRPr="007B368E">
        <w:t>Cemex</w:t>
      </w:r>
      <w:r w:rsidRPr="007B368E">
        <w:t xml:space="preserve">-a, te nad izvršenim Uslugama (ili njihovim dijelom kada se Usluge izvršavaju u fazama), do trenutka uspješno izvršene isporuke Proizvoda, opreme i materijala, ili primopredaje Usluga, snosi Dobavljač. </w:t>
      </w:r>
    </w:p>
    <w:p w14:paraId="0AF330E0" w14:textId="77777777" w:rsidR="00912947" w:rsidRPr="007B368E" w:rsidRDefault="00912947" w:rsidP="007B368E">
      <w:pPr>
        <w:spacing w:after="0"/>
        <w:rPr>
          <w:rFonts w:asciiTheme="minorHAnsi" w:hAnsiTheme="minorHAnsi" w:cstheme="minorHAnsi"/>
        </w:rPr>
      </w:pPr>
    </w:p>
    <w:p w14:paraId="67289FF7" w14:textId="7F77565B" w:rsidR="00C81CE6" w:rsidRPr="007B368E" w:rsidRDefault="00C81CE6" w:rsidP="007B368E">
      <w:pPr>
        <w:pStyle w:val="Heading1"/>
        <w:spacing w:after="0"/>
        <w:ind w:left="0" w:firstLine="0"/>
        <w:rPr>
          <w:sz w:val="22"/>
          <w:szCs w:val="22"/>
        </w:rPr>
      </w:pPr>
      <w:bookmarkStart w:id="14" w:name="_Toc85834691"/>
      <w:r w:rsidRPr="007B368E">
        <w:rPr>
          <w:sz w:val="22"/>
          <w:szCs w:val="22"/>
        </w:rPr>
        <w:t>OTKAZ NARUDŽBENICE</w:t>
      </w:r>
      <w:bookmarkEnd w:id="14"/>
    </w:p>
    <w:p w14:paraId="2424DD5C" w14:textId="77777777" w:rsidR="003D55C0" w:rsidRPr="007B368E" w:rsidRDefault="003D55C0" w:rsidP="007B368E">
      <w:pPr>
        <w:spacing w:after="0"/>
        <w:rPr>
          <w:rFonts w:asciiTheme="minorHAnsi" w:hAnsiTheme="minorHAnsi" w:cstheme="minorHAnsi"/>
          <w:lang w:eastAsia="pl-PL"/>
        </w:rPr>
      </w:pPr>
    </w:p>
    <w:p w14:paraId="56E17381" w14:textId="36F4F91B" w:rsidR="003D55C0" w:rsidRPr="007B368E" w:rsidRDefault="00C81CE6" w:rsidP="006D5AD2">
      <w:pPr>
        <w:pStyle w:val="BodyText"/>
        <w:numPr>
          <w:ilvl w:val="1"/>
          <w:numId w:val="16"/>
        </w:numPr>
        <w:spacing w:after="0"/>
        <w:ind w:left="0" w:firstLine="0"/>
      </w:pPr>
      <w:r w:rsidRPr="007B368E">
        <w:t xml:space="preserve">Svaka Ugovorna strana može, ukoliko druga strana ne ispunjava bilo koju od obveza preuzetih Narudžbenicom i/ili povrijedi odredbe ovih Općih uvjeta, na način predviđen točkom 21. Općih uvjeta, uputiti pisanu opomenu drugoj strani u kojoj će detaljno opisati navedene povrede, te ostaviti primjereni rok u kojem je navedene povrede potrebno ispraviti. U slučaju da povrede ne budu </w:t>
      </w:r>
      <w:r w:rsidRPr="007B368E">
        <w:lastRenderedPageBreak/>
        <w:t>otklonjene, protekom ostavljenog roka Narudžbenica će se smatrati otkazanom, a Ugovorna strana odgovorna za otkaz odgovara za štetu.</w:t>
      </w:r>
    </w:p>
    <w:p w14:paraId="6930AC6D" w14:textId="77777777" w:rsidR="003D55C0" w:rsidRPr="007B368E" w:rsidRDefault="00C81CE6" w:rsidP="006D5AD2">
      <w:pPr>
        <w:pStyle w:val="BodyText"/>
        <w:numPr>
          <w:ilvl w:val="1"/>
          <w:numId w:val="7"/>
        </w:numPr>
        <w:spacing w:after="0"/>
        <w:ind w:left="0" w:firstLine="0"/>
      </w:pPr>
      <w:r w:rsidRPr="007B368E">
        <w:t>Ugovorna strana je ovlaštena otkazati Narudžbenicu (raskinuti ugovor) i bez ostavljanja naknadnog roka ako je druga ugovorna strana nakon obavijesti o kršenju obveze preuzetih Narudžbenicom i/ili o povredi ovih Općih uvjeta priopćila da neće ispuniti ugovor ili ako iz okolnosti konkretnog slučaja očito proizlazi da Ugovorna strana neće moći ispuniti ugovor ni u naknadnom roku, kao i u slučaju kad se zbog zakašnjenja druge ugovorne strane ne može ostvariti svrhu radi koje je ugovor sklopljen.</w:t>
      </w:r>
    </w:p>
    <w:p w14:paraId="6D473098" w14:textId="0DF128E8" w:rsidR="003D55C0" w:rsidRPr="007B368E" w:rsidRDefault="00C81CE6" w:rsidP="006D5AD2">
      <w:pPr>
        <w:pStyle w:val="BodyText"/>
        <w:numPr>
          <w:ilvl w:val="1"/>
          <w:numId w:val="7"/>
        </w:numPr>
        <w:spacing w:after="0"/>
        <w:ind w:left="0" w:firstLine="0"/>
      </w:pPr>
      <w:r w:rsidRPr="007B368E">
        <w:t>U bilo kojem od sljedećih slučajeva osobito se smatra da je došlo do povrede obveza iz Narudžbenice i/ili ovih Općih uvjeta</w:t>
      </w:r>
      <w:r w:rsidR="00E005F0" w:rsidRPr="007B368E">
        <w:t xml:space="preserve"> ako</w:t>
      </w:r>
      <w:r w:rsidRPr="007B368E">
        <w:t>:</w:t>
      </w:r>
    </w:p>
    <w:p w14:paraId="4ACF1798" w14:textId="7B88E196" w:rsidR="003D55C0" w:rsidRPr="007B368E" w:rsidRDefault="00C81CE6" w:rsidP="006D5AD2">
      <w:pPr>
        <w:pStyle w:val="BodyText"/>
        <w:numPr>
          <w:ilvl w:val="2"/>
          <w:numId w:val="7"/>
        </w:numPr>
        <w:tabs>
          <w:tab w:val="left" w:pos="1418"/>
        </w:tabs>
        <w:spacing w:after="0"/>
        <w:ind w:left="0" w:firstLine="0"/>
      </w:pPr>
      <w:r w:rsidRPr="007B368E">
        <w:t xml:space="preserve">Dobavljač ne ispuni, zakasni s ispunjenjem, ili se ne pridržava bilo koje obveze prema </w:t>
      </w:r>
      <w:r w:rsidR="00456F14" w:rsidRPr="007B368E">
        <w:t>Cemex</w:t>
      </w:r>
      <w:r w:rsidRPr="007B368E">
        <w:t>-u s osnova Narudžbenice i/ili bilo koje obveze iz Općih uvjeta, pa i nakon ostavljenog naknadnog roka, ne ispravi posljedice takvog postupanja;</w:t>
      </w:r>
    </w:p>
    <w:p w14:paraId="0A69583B" w14:textId="2A2BAD61" w:rsidR="003D55C0" w:rsidRPr="007B368E" w:rsidRDefault="00C81CE6" w:rsidP="006D5AD2">
      <w:pPr>
        <w:pStyle w:val="BodyText"/>
        <w:numPr>
          <w:ilvl w:val="2"/>
          <w:numId w:val="7"/>
        </w:numPr>
        <w:tabs>
          <w:tab w:val="left" w:pos="1418"/>
        </w:tabs>
        <w:spacing w:after="0"/>
        <w:ind w:left="0" w:firstLine="0"/>
      </w:pPr>
      <w:r w:rsidRPr="007B368E">
        <w:t>Dobavljač postane nelikvidan i/ili insolventan ili nad njim bude pokrenut postupak pred-stečajne nagodbe, stečajni postupak ili postupak likvidacije ili Dobavljač dođe pod posebnu upravu sukladno mjerodavnom propisu, ili</w:t>
      </w:r>
    </w:p>
    <w:p w14:paraId="65C283E4" w14:textId="5BAAA09A" w:rsidR="003D55C0" w:rsidRPr="007B368E" w:rsidRDefault="00C81CE6" w:rsidP="006D5AD2">
      <w:pPr>
        <w:pStyle w:val="BodyText"/>
        <w:numPr>
          <w:ilvl w:val="2"/>
          <w:numId w:val="7"/>
        </w:numPr>
        <w:tabs>
          <w:tab w:val="left" w:pos="1418"/>
        </w:tabs>
        <w:spacing w:after="0"/>
        <w:ind w:left="0" w:firstLine="0"/>
      </w:pPr>
      <w:r w:rsidRPr="007B368E">
        <w:t xml:space="preserve">Dobavljač svojim činjenjem ili propuštanjem narušava ugled </w:t>
      </w:r>
      <w:r w:rsidR="00456F14" w:rsidRPr="007B368E">
        <w:t>Cemex</w:t>
      </w:r>
      <w:r w:rsidRPr="007B368E">
        <w:t>-a;</w:t>
      </w:r>
    </w:p>
    <w:p w14:paraId="21C91723" w14:textId="3C496D73" w:rsidR="003D55C0" w:rsidRPr="007B368E" w:rsidRDefault="00C81CE6" w:rsidP="006D5AD2">
      <w:pPr>
        <w:pStyle w:val="BodyText"/>
        <w:numPr>
          <w:ilvl w:val="2"/>
          <w:numId w:val="7"/>
        </w:numPr>
        <w:tabs>
          <w:tab w:val="left" w:pos="1418"/>
        </w:tabs>
        <w:spacing w:after="0"/>
        <w:ind w:left="0" w:firstLine="0"/>
      </w:pPr>
      <w:r w:rsidRPr="007B368E">
        <w:t>Dobavljač povrijedi obvezu povjerljivosti podataka iz točke 17. ovih Općih uvjeta;</w:t>
      </w:r>
    </w:p>
    <w:p w14:paraId="5A25C052" w14:textId="79B3BEA1" w:rsidR="00C81CE6" w:rsidRPr="007B368E" w:rsidRDefault="00C81CE6" w:rsidP="006D5AD2">
      <w:pPr>
        <w:pStyle w:val="BodyText"/>
        <w:numPr>
          <w:ilvl w:val="2"/>
          <w:numId w:val="7"/>
        </w:numPr>
        <w:spacing w:after="0"/>
        <w:ind w:left="0" w:firstLine="0"/>
      </w:pPr>
      <w:r w:rsidRPr="007B368E">
        <w:t xml:space="preserve">Dobavljač ili od strane Dobavljača ovlaštena osoba povrijedi zakonske, ili interne propise </w:t>
      </w:r>
      <w:r w:rsidR="00456F14" w:rsidRPr="007B368E">
        <w:t>Cemex</w:t>
      </w:r>
      <w:r w:rsidRPr="007B368E">
        <w:t>-a vezane uz zaštitu na radu, zaštitu od požara i zaštitu okoliša iz točke 19. ovih Općih uvjeta.</w:t>
      </w:r>
    </w:p>
    <w:p w14:paraId="4A2C1446" w14:textId="4FDA7D33" w:rsidR="003D55C0" w:rsidRPr="007B368E" w:rsidRDefault="00C81CE6" w:rsidP="006D5AD2">
      <w:pPr>
        <w:pStyle w:val="BodyText"/>
        <w:numPr>
          <w:ilvl w:val="1"/>
          <w:numId w:val="7"/>
        </w:numPr>
        <w:spacing w:after="0"/>
        <w:ind w:left="0" w:firstLine="0"/>
      </w:pPr>
      <w:r w:rsidRPr="007B368E">
        <w:t>Otkaz Narudžbenice, bez obzira na pravnu osnovu otkaza, ne utječe na prava i pravna sredstva Ugovornih strana koja su nastala prije otkaza.</w:t>
      </w:r>
    </w:p>
    <w:p w14:paraId="6A3159A6" w14:textId="2393398B" w:rsidR="00677430" w:rsidRPr="007B368E" w:rsidRDefault="00C81CE6" w:rsidP="006D5AD2">
      <w:pPr>
        <w:pStyle w:val="BodyText"/>
        <w:numPr>
          <w:ilvl w:val="1"/>
          <w:numId w:val="7"/>
        </w:numPr>
        <w:spacing w:after="0"/>
        <w:ind w:left="0" w:firstLine="0"/>
      </w:pPr>
      <w:r w:rsidRPr="007B368E">
        <w:t>Odredbe i uvjeti Narudžbenice koje je zbog njihove prirode potrebno provoditi i nakon njezina otkaza ili isteka ili se pak odnose na događaje do kojih može doći nakon otkaza ili isteka Narudžbenice, primjenjivat će se i nakon otkaza ili isteka. Sve obveze s osnova naknade štete ostaju na snazi i nakon otkaza ili isteka Narudžbenice.</w:t>
      </w:r>
    </w:p>
    <w:p w14:paraId="62134776" w14:textId="19043225" w:rsidR="003D55C0" w:rsidRPr="007B368E" w:rsidRDefault="003D55C0" w:rsidP="007B368E">
      <w:pPr>
        <w:pStyle w:val="BodyText"/>
        <w:numPr>
          <w:ilvl w:val="0"/>
          <w:numId w:val="0"/>
        </w:numPr>
        <w:spacing w:after="0"/>
      </w:pPr>
    </w:p>
    <w:p w14:paraId="4A8406C4" w14:textId="7D72112E" w:rsidR="00446648" w:rsidRPr="007B368E" w:rsidRDefault="00446648" w:rsidP="007B368E">
      <w:pPr>
        <w:pStyle w:val="Heading1"/>
        <w:spacing w:after="0"/>
        <w:ind w:left="0" w:firstLine="0"/>
        <w:rPr>
          <w:sz w:val="22"/>
          <w:szCs w:val="22"/>
        </w:rPr>
      </w:pPr>
      <w:bookmarkStart w:id="15" w:name="_Toc85834692"/>
      <w:r w:rsidRPr="007B368E">
        <w:rPr>
          <w:sz w:val="22"/>
          <w:szCs w:val="22"/>
        </w:rPr>
        <w:t>MATERIJAL, DOKUMENTACIJA, NACRTI, TEHNIČKA RJEŠENJA, RAZVOJ SOFTWARE-a</w:t>
      </w:r>
      <w:bookmarkEnd w:id="15"/>
      <w:r w:rsidRPr="007B368E">
        <w:rPr>
          <w:sz w:val="22"/>
          <w:szCs w:val="22"/>
        </w:rPr>
        <w:t xml:space="preserve"> </w:t>
      </w:r>
    </w:p>
    <w:p w14:paraId="1C969E8A" w14:textId="77777777" w:rsidR="003D55C0" w:rsidRPr="007B368E" w:rsidRDefault="003D55C0" w:rsidP="007B368E">
      <w:pPr>
        <w:spacing w:after="0"/>
        <w:rPr>
          <w:rFonts w:asciiTheme="minorHAnsi" w:hAnsiTheme="minorHAnsi" w:cstheme="minorHAnsi"/>
          <w:lang w:eastAsia="pl-PL"/>
        </w:rPr>
      </w:pPr>
    </w:p>
    <w:p w14:paraId="32A12B60" w14:textId="52604DDA" w:rsidR="003D55C0" w:rsidRPr="007B368E" w:rsidRDefault="00446648" w:rsidP="006D5AD2">
      <w:pPr>
        <w:pStyle w:val="BodyText"/>
        <w:numPr>
          <w:ilvl w:val="1"/>
          <w:numId w:val="17"/>
        </w:numPr>
        <w:spacing w:after="0"/>
        <w:ind w:left="0" w:firstLine="0"/>
      </w:pPr>
      <w:r w:rsidRPr="007B368E">
        <w:t xml:space="preserve">Materijal </w:t>
      </w:r>
      <w:r w:rsidR="00677430" w:rsidRPr="007B368E">
        <w:t>kupljen</w:t>
      </w:r>
      <w:r w:rsidRPr="007B368E">
        <w:t xml:space="preserve"> od </w:t>
      </w:r>
      <w:r w:rsidR="00456F14" w:rsidRPr="007B368E">
        <w:t>Cemex</w:t>
      </w:r>
      <w:r w:rsidRPr="007B368E">
        <w:t>-a</w:t>
      </w:r>
      <w:r w:rsidR="00677430" w:rsidRPr="007B368E">
        <w:t xml:space="preserve"> i dostavljen Dobavljaču,</w:t>
      </w:r>
      <w:r w:rsidRPr="007B368E">
        <w:t xml:space="preserve"> </w:t>
      </w:r>
      <w:r w:rsidR="00456F14" w:rsidRPr="007B368E">
        <w:t>vlasništvo</w:t>
      </w:r>
      <w:r w:rsidRPr="007B368E">
        <w:t xml:space="preserve"> </w:t>
      </w:r>
      <w:r w:rsidR="00677430" w:rsidRPr="007B368E">
        <w:t xml:space="preserve">je </w:t>
      </w:r>
      <w:r w:rsidR="00456F14" w:rsidRPr="007B368E">
        <w:t>Cemex</w:t>
      </w:r>
      <w:r w:rsidRPr="007B368E">
        <w:t>-a i Dobavljač je u obvezi, bez naknade, isti zasebno uskladištiti, označiti i čuvati s pažnjom dobrog gospodarstvenika</w:t>
      </w:r>
      <w:r w:rsidR="00677430" w:rsidRPr="007B368E">
        <w:t xml:space="preserve">, te isti upotrijebiti isključivo za izradu Proizvoda za potrebe </w:t>
      </w:r>
      <w:r w:rsidR="00456F14" w:rsidRPr="007B368E">
        <w:t>Cemex</w:t>
      </w:r>
      <w:r w:rsidR="00677430" w:rsidRPr="007B368E">
        <w:t>-a</w:t>
      </w:r>
      <w:r w:rsidRPr="007B368E">
        <w:t xml:space="preserve">. Sva dokumentacija, kao što su planovi, nacrti, modeli te razvijeni software sustavi postaju vlasništvo </w:t>
      </w:r>
      <w:r w:rsidR="00456F14" w:rsidRPr="007B368E">
        <w:t>Cemex</w:t>
      </w:r>
      <w:r w:rsidRPr="007B368E">
        <w:t xml:space="preserve">-a čak i u slučaju otkaza Narudžbenice, i na zahtjev se </w:t>
      </w:r>
      <w:r w:rsidR="00456F14" w:rsidRPr="007B368E">
        <w:t>vraćaju</w:t>
      </w:r>
      <w:r w:rsidRPr="007B368E">
        <w:t xml:space="preserve"> </w:t>
      </w:r>
      <w:r w:rsidR="00456F14" w:rsidRPr="007B368E">
        <w:t>Cemex</w:t>
      </w:r>
      <w:r w:rsidRPr="007B368E">
        <w:t xml:space="preserve">-u. </w:t>
      </w:r>
    </w:p>
    <w:p w14:paraId="49C8910F" w14:textId="0345B1D4" w:rsidR="003D55C0" w:rsidRPr="007B368E" w:rsidRDefault="00446648" w:rsidP="006D5AD2">
      <w:pPr>
        <w:pStyle w:val="BodyText"/>
        <w:numPr>
          <w:ilvl w:val="1"/>
          <w:numId w:val="17"/>
        </w:numPr>
        <w:spacing w:after="0"/>
        <w:ind w:left="0" w:firstLine="0"/>
      </w:pPr>
      <w:r w:rsidRPr="007B368E">
        <w:t xml:space="preserve">Dobavljač izrijekom izjavljuje da posjeduje sva potrebna ovlaštenja, certifikate kao i sve druge dozvole potrebna za izvršenje Narudžbenice, i da će, na zahtjev </w:t>
      </w:r>
      <w:r w:rsidR="003344CA" w:rsidRPr="007B368E">
        <w:t>Cemex</w:t>
      </w:r>
      <w:r w:rsidRPr="007B368E">
        <w:t xml:space="preserve">-a, dostaviti </w:t>
      </w:r>
      <w:r w:rsidR="003344CA" w:rsidRPr="007B368E">
        <w:t>Cemex</w:t>
      </w:r>
      <w:r w:rsidRPr="007B368E">
        <w:t>-u te isprave. Ako su za izvršenje Narudžbenice potrebna posebna odobrenja nadležnih tijela i in</w:t>
      </w:r>
      <w:r w:rsidR="00FC5A14" w:rsidRPr="007B368E">
        <w:t>s</w:t>
      </w:r>
      <w:r w:rsidRPr="007B368E">
        <w:t>titucija, Dobavljač će iste pravovremeno ishoditi bez posebne naknade.</w:t>
      </w:r>
    </w:p>
    <w:p w14:paraId="70D15245" w14:textId="1AE1D3DF" w:rsidR="003D55C0" w:rsidRPr="007B368E" w:rsidRDefault="000A6AFC" w:rsidP="006D5AD2">
      <w:pPr>
        <w:pStyle w:val="BodyText"/>
        <w:numPr>
          <w:ilvl w:val="1"/>
          <w:numId w:val="17"/>
        </w:numPr>
        <w:spacing w:after="0"/>
        <w:ind w:left="0" w:firstLine="0"/>
      </w:pPr>
      <w:r w:rsidRPr="007B368E">
        <w:t xml:space="preserve">Dobavljač će u dogovorenom roku </w:t>
      </w:r>
      <w:r w:rsidR="003344CA" w:rsidRPr="007B368E">
        <w:t>Cemex</w:t>
      </w:r>
      <w:r w:rsidRPr="007B368E">
        <w:t>-u dostaviti pregledne planove, projekte, detaljne crteže i statičke izračune u papirnom i elektroničkom obliku, za one isporuke za koje je to primjenjivo.</w:t>
      </w:r>
      <w:r w:rsidR="00677430" w:rsidRPr="007B368E">
        <w:t xml:space="preserve"> </w:t>
      </w:r>
      <w:r w:rsidRPr="007B368E">
        <w:t xml:space="preserve">Kompletan set dokumentacije, uputstva za uporabu i održavanje, dijagrami sklopova i popisi rezervnih dijelova moraju biti dostupni </w:t>
      </w:r>
      <w:r w:rsidR="003344CA" w:rsidRPr="007B368E">
        <w:t>Cemex</w:t>
      </w:r>
      <w:r w:rsidRPr="007B368E">
        <w:t>-u u najmanje četiri kopije do trenutka puštanja u rad sustava. Ako su potrebne ispravke, ispravljeni primjerci moraju biti dostupni najkasnije do trenutka konačnog prihvaćanja.</w:t>
      </w:r>
    </w:p>
    <w:p w14:paraId="0D32095A" w14:textId="4D133A11" w:rsidR="003D55C0" w:rsidRPr="007B368E" w:rsidRDefault="000A6AFC" w:rsidP="006D5AD2">
      <w:pPr>
        <w:pStyle w:val="BodyText"/>
        <w:numPr>
          <w:ilvl w:val="1"/>
          <w:numId w:val="17"/>
        </w:numPr>
        <w:spacing w:after="0"/>
        <w:ind w:left="0" w:firstLine="0"/>
      </w:pPr>
      <w:r w:rsidRPr="007B368E">
        <w:t xml:space="preserve">Ako Dobavljač odstupa od tehničke dokumentacije koju je objavio </w:t>
      </w:r>
      <w:r w:rsidR="009A0A25" w:rsidRPr="007B368E">
        <w:t>CEMEX</w:t>
      </w:r>
      <w:r w:rsidRPr="007B368E">
        <w:t xml:space="preserve">, Dobavljač će platiti sve gubitke i troškove koji </w:t>
      </w:r>
      <w:r w:rsidR="00894860" w:rsidRPr="007B368E">
        <w:t>proizlaze</w:t>
      </w:r>
      <w:r w:rsidRPr="007B368E">
        <w:t xml:space="preserve"> iz toga. To uključuje i troškove za stručna mišljenja, dodatne izračune, zamjenske isporuke</w:t>
      </w:r>
      <w:r w:rsidR="00677430" w:rsidRPr="007B368E">
        <w:t>, i sve druge povezane troškove, sporedna i glavna potraživanja.</w:t>
      </w:r>
    </w:p>
    <w:p w14:paraId="0BBEF0E6" w14:textId="3CB77667" w:rsidR="003D55C0" w:rsidRPr="007B368E" w:rsidRDefault="000A6AFC" w:rsidP="006D5AD2">
      <w:pPr>
        <w:pStyle w:val="BodyText"/>
        <w:numPr>
          <w:ilvl w:val="1"/>
          <w:numId w:val="17"/>
        </w:numPr>
        <w:spacing w:after="0"/>
        <w:ind w:left="0" w:firstLine="0"/>
      </w:pPr>
      <w:r w:rsidRPr="007B368E">
        <w:t>Dokumentacija koju dostavlja Dobavljač</w:t>
      </w:r>
      <w:r w:rsidR="00AA1726" w:rsidRPr="007B368E">
        <w:t xml:space="preserve">, u skladu sa zakonom </w:t>
      </w:r>
      <w:r w:rsidRPr="007B368E">
        <w:t xml:space="preserve"> mora biti dostupna na </w:t>
      </w:r>
      <w:r w:rsidR="00677430" w:rsidRPr="007B368E">
        <w:t>h</w:t>
      </w:r>
      <w:r w:rsidRPr="007B368E">
        <w:t xml:space="preserve">rvatskom jeziku </w:t>
      </w:r>
      <w:r w:rsidR="00AA1726" w:rsidRPr="007B368E">
        <w:t xml:space="preserve">i </w:t>
      </w:r>
      <w:r w:rsidRPr="007B368E">
        <w:t xml:space="preserve">alt. </w:t>
      </w:r>
      <w:r w:rsidR="00677430" w:rsidRPr="007B368E">
        <w:t>n</w:t>
      </w:r>
      <w:r w:rsidRPr="007B368E">
        <w:t xml:space="preserve">a </w:t>
      </w:r>
      <w:r w:rsidR="00677430" w:rsidRPr="007B368E">
        <w:t>e</w:t>
      </w:r>
      <w:r w:rsidRPr="007B368E">
        <w:t>ngleskom jeziku.</w:t>
      </w:r>
    </w:p>
    <w:p w14:paraId="616400C4" w14:textId="5DE92E3C" w:rsidR="003D55C0" w:rsidRPr="007B368E" w:rsidRDefault="003D55C0" w:rsidP="006D5AD2">
      <w:pPr>
        <w:pStyle w:val="BodyText"/>
        <w:numPr>
          <w:ilvl w:val="1"/>
          <w:numId w:val="17"/>
        </w:numPr>
        <w:spacing w:after="0"/>
        <w:ind w:left="0" w:firstLine="0"/>
      </w:pPr>
      <w:r w:rsidRPr="007B368E">
        <w:t>D</w:t>
      </w:r>
      <w:r w:rsidR="00446648" w:rsidRPr="007B368E">
        <w:t xml:space="preserve">obavljač je dužan </w:t>
      </w:r>
      <w:r w:rsidR="003344CA" w:rsidRPr="007B368E">
        <w:t>Cemex</w:t>
      </w:r>
      <w:r w:rsidR="00446648" w:rsidRPr="007B368E">
        <w:t>-u staviti na raspolaganje sve potrebne i korisne informacije o Proizvodima i/ili Uslugama koje je potrebno isporučiti, odnosno izvršiti, a što se osobito odnosi na upute za ispravno skladištenje, rukovanje i tehnički opis</w:t>
      </w:r>
      <w:r w:rsidRPr="007B368E">
        <w:t>.</w:t>
      </w:r>
    </w:p>
    <w:p w14:paraId="5574A1FE" w14:textId="3AFDC598" w:rsidR="00446648" w:rsidRPr="007B368E" w:rsidRDefault="00446648" w:rsidP="006D5AD2">
      <w:pPr>
        <w:pStyle w:val="BodyText"/>
        <w:numPr>
          <w:ilvl w:val="1"/>
          <w:numId w:val="17"/>
        </w:numPr>
        <w:spacing w:after="0"/>
        <w:ind w:left="0" w:firstLine="0"/>
      </w:pPr>
      <w:r w:rsidRPr="007B368E">
        <w:lastRenderedPageBreak/>
        <w:t xml:space="preserve">Dobavljač se obvezuje dostaviti </w:t>
      </w:r>
      <w:r w:rsidR="003344CA" w:rsidRPr="007B368E">
        <w:t>Cemex</w:t>
      </w:r>
      <w:r w:rsidRPr="007B368E">
        <w:t xml:space="preserve">-u deklaraciju o usklađenosti s odgovarajućim standardima i pravilnicima utvrđenim na temelju zakonskih propisa, koji propisuju zdravstvene, okolišne i sigurnosne uvjete za </w:t>
      </w:r>
      <w:r w:rsidR="00FC5A14" w:rsidRPr="007B368E">
        <w:t xml:space="preserve">širu </w:t>
      </w:r>
      <w:r w:rsidRPr="007B368E">
        <w:t>javnost i zaposlenike.</w:t>
      </w:r>
    </w:p>
    <w:p w14:paraId="34D11DBB" w14:textId="77777777" w:rsidR="00446648" w:rsidRPr="007B368E" w:rsidRDefault="00446648" w:rsidP="007B368E">
      <w:pPr>
        <w:spacing w:after="0"/>
        <w:rPr>
          <w:rFonts w:asciiTheme="minorHAnsi" w:hAnsiTheme="minorHAnsi" w:cstheme="minorHAnsi"/>
        </w:rPr>
      </w:pPr>
    </w:p>
    <w:p w14:paraId="556E5571" w14:textId="2F506413" w:rsidR="00446648" w:rsidRPr="007B368E" w:rsidRDefault="00905924" w:rsidP="007B368E">
      <w:pPr>
        <w:pStyle w:val="Heading1"/>
        <w:spacing w:after="0"/>
        <w:ind w:left="0" w:firstLine="0"/>
        <w:rPr>
          <w:sz w:val="22"/>
          <w:szCs w:val="22"/>
        </w:rPr>
      </w:pPr>
      <w:bookmarkStart w:id="16" w:name="_Toc85834693"/>
      <w:r w:rsidRPr="007B368E">
        <w:rPr>
          <w:sz w:val="22"/>
          <w:szCs w:val="22"/>
        </w:rPr>
        <w:t xml:space="preserve">POLICA OSIGURANJA, ZADUŽNICA, </w:t>
      </w:r>
      <w:r w:rsidR="00446648" w:rsidRPr="007B368E">
        <w:rPr>
          <w:sz w:val="22"/>
          <w:szCs w:val="22"/>
        </w:rPr>
        <w:t>BANKARSKA GARANCIJA</w:t>
      </w:r>
      <w:bookmarkEnd w:id="16"/>
      <w:r w:rsidR="00446648" w:rsidRPr="007B368E">
        <w:rPr>
          <w:sz w:val="22"/>
          <w:szCs w:val="22"/>
        </w:rPr>
        <w:t xml:space="preserve"> </w:t>
      </w:r>
    </w:p>
    <w:p w14:paraId="7F2A5EFF" w14:textId="77777777" w:rsidR="00AF7B20" w:rsidRPr="007B368E" w:rsidRDefault="00AF7B20" w:rsidP="007B368E">
      <w:pPr>
        <w:spacing w:after="0"/>
        <w:rPr>
          <w:rFonts w:asciiTheme="minorHAnsi" w:hAnsiTheme="minorHAnsi" w:cstheme="minorHAnsi"/>
          <w:lang w:eastAsia="pl-PL"/>
        </w:rPr>
      </w:pPr>
    </w:p>
    <w:p w14:paraId="44F7888E" w14:textId="0D1AAFCB" w:rsidR="00AF7B20" w:rsidRPr="007B368E" w:rsidRDefault="00446648" w:rsidP="006D5AD2">
      <w:pPr>
        <w:pStyle w:val="BodyText"/>
        <w:numPr>
          <w:ilvl w:val="1"/>
          <w:numId w:val="18"/>
        </w:numPr>
        <w:spacing w:after="0"/>
        <w:ind w:left="0" w:firstLine="0"/>
      </w:pPr>
      <w:bookmarkStart w:id="17" w:name="_Hlk48041802"/>
      <w:r w:rsidRPr="007B368E">
        <w:t xml:space="preserve">U svrhu urednog ispunjenja obveza </w:t>
      </w:r>
      <w:r w:rsidR="0091784F" w:rsidRPr="007B368E">
        <w:t xml:space="preserve">(pravovremeno i uredno izvršenje Usluge, ispravnost isporučenog proizvoda, otklanjanje nedostataka u jamstvenom roku) </w:t>
      </w:r>
      <w:r w:rsidRPr="007B368E">
        <w:t xml:space="preserve"> preuzetih potvrdom Narudžbenice, </w:t>
      </w:r>
      <w:r w:rsidR="003344CA" w:rsidRPr="007B368E">
        <w:t>Cemex</w:t>
      </w:r>
      <w:r w:rsidRPr="007B368E">
        <w:t xml:space="preserve"> može zahtijevati od Dobavljača:</w:t>
      </w:r>
      <w:bookmarkEnd w:id="17"/>
    </w:p>
    <w:p w14:paraId="0CDE90A9" w14:textId="7575A5FB" w:rsidR="00AF7B20" w:rsidRPr="007B368E" w:rsidRDefault="00446648" w:rsidP="006D5AD2">
      <w:pPr>
        <w:pStyle w:val="BodyText"/>
        <w:numPr>
          <w:ilvl w:val="2"/>
          <w:numId w:val="18"/>
        </w:numPr>
        <w:spacing w:after="0"/>
        <w:ind w:left="0" w:firstLine="0"/>
      </w:pPr>
      <w:r w:rsidRPr="007B368E">
        <w:t>da o vlastitom trošku pribavi i dostavi zadužnicu, izdanu i potvrđenu u skladu s zakonom, i na iznos primjeren vrijednosti Narudžbenice,</w:t>
      </w:r>
    </w:p>
    <w:p w14:paraId="672C7003" w14:textId="60752057" w:rsidR="00AF7B20" w:rsidRPr="007B368E" w:rsidRDefault="00446648" w:rsidP="006D5AD2">
      <w:pPr>
        <w:pStyle w:val="BodyText"/>
        <w:numPr>
          <w:ilvl w:val="2"/>
          <w:numId w:val="18"/>
        </w:numPr>
        <w:spacing w:after="0"/>
        <w:ind w:left="0" w:firstLine="0"/>
      </w:pPr>
      <w:r w:rsidRPr="007B368E">
        <w:t xml:space="preserve">da o vlastitom trošku kod osiguravajućeg društva, prihvatljivog </w:t>
      </w:r>
      <w:r w:rsidR="003344CA" w:rsidRPr="007B368E">
        <w:t>Cemex</w:t>
      </w:r>
      <w:r w:rsidRPr="007B368E">
        <w:t xml:space="preserve">-u, pribavi i produžava osiguranje od odgovornosti za neispravan proizvod i </w:t>
      </w:r>
      <w:r w:rsidR="002051AF" w:rsidRPr="007B368E">
        <w:t xml:space="preserve">/ ili osiguranje </w:t>
      </w:r>
      <w:r w:rsidRPr="007B368E">
        <w:t>od odgovornosti prema trećim osobama i prema djelatnicima, te dostavi dokaze o plaćanju premije za svako osiguranje;</w:t>
      </w:r>
    </w:p>
    <w:p w14:paraId="29467526" w14:textId="60D78F91" w:rsidR="00446648" w:rsidRPr="007B368E" w:rsidRDefault="00446648" w:rsidP="006D5AD2">
      <w:pPr>
        <w:pStyle w:val="BodyText"/>
        <w:numPr>
          <w:ilvl w:val="2"/>
          <w:numId w:val="18"/>
        </w:numPr>
        <w:spacing w:after="0"/>
        <w:ind w:left="0" w:firstLine="0"/>
      </w:pPr>
      <w:r w:rsidRPr="007B368E">
        <w:t xml:space="preserve">da od banke, prihvatljive </w:t>
      </w:r>
      <w:r w:rsidR="003344CA" w:rsidRPr="007B368E">
        <w:t>Cemex</w:t>
      </w:r>
      <w:r w:rsidRPr="007B368E">
        <w:t xml:space="preserve">-u, pribavi bezuvjetnu, bez prigovora i plativu na prvi poziv bankarsku garanciju, izdanu u korist </w:t>
      </w:r>
      <w:r w:rsidR="003344CA" w:rsidRPr="007B368E">
        <w:t>Cemex</w:t>
      </w:r>
      <w:r w:rsidRPr="007B368E">
        <w:t xml:space="preserve">-a, s minimalnim rokom važnosti 30 dana dužim od ugovorenog roka isporuke Proizvoda i/ili izvršenja Usluga. </w:t>
      </w:r>
    </w:p>
    <w:p w14:paraId="6AD7DE9D" w14:textId="77777777" w:rsidR="00987B25" w:rsidRPr="007B368E" w:rsidRDefault="00987B25" w:rsidP="007B368E">
      <w:pPr>
        <w:spacing w:after="0"/>
        <w:rPr>
          <w:rFonts w:asciiTheme="minorHAnsi" w:hAnsiTheme="minorHAnsi" w:cstheme="minorHAnsi"/>
        </w:rPr>
      </w:pPr>
    </w:p>
    <w:p w14:paraId="64B07BBB" w14:textId="03646810" w:rsidR="00446648" w:rsidRPr="007B368E" w:rsidRDefault="00446648" w:rsidP="007B368E">
      <w:pPr>
        <w:pStyle w:val="Heading1"/>
        <w:spacing w:after="0"/>
        <w:ind w:left="0" w:firstLine="0"/>
        <w:rPr>
          <w:sz w:val="22"/>
          <w:szCs w:val="22"/>
        </w:rPr>
      </w:pPr>
      <w:bookmarkStart w:id="18" w:name="_Toc85834694"/>
      <w:r w:rsidRPr="007B368E">
        <w:rPr>
          <w:sz w:val="22"/>
          <w:szCs w:val="22"/>
        </w:rPr>
        <w:t>IZJAVE I JAMSTVA</w:t>
      </w:r>
      <w:bookmarkEnd w:id="18"/>
      <w:r w:rsidRPr="007B368E">
        <w:rPr>
          <w:sz w:val="22"/>
          <w:szCs w:val="22"/>
        </w:rPr>
        <w:t xml:space="preserve"> </w:t>
      </w:r>
    </w:p>
    <w:p w14:paraId="77975C36" w14:textId="77777777" w:rsidR="00AF7B20" w:rsidRPr="007B368E" w:rsidRDefault="00AF7B20" w:rsidP="007B368E">
      <w:pPr>
        <w:spacing w:after="0"/>
        <w:rPr>
          <w:rFonts w:asciiTheme="minorHAnsi" w:hAnsiTheme="minorHAnsi" w:cstheme="minorHAnsi"/>
          <w:lang w:eastAsia="pl-PL"/>
        </w:rPr>
      </w:pPr>
    </w:p>
    <w:p w14:paraId="0D0D7BC9" w14:textId="6A59FCD5" w:rsidR="00AF7B20" w:rsidRPr="007B368E" w:rsidRDefault="00446648" w:rsidP="006D5AD2">
      <w:pPr>
        <w:pStyle w:val="BodyText"/>
        <w:numPr>
          <w:ilvl w:val="1"/>
          <w:numId w:val="19"/>
        </w:numPr>
        <w:spacing w:after="0"/>
        <w:ind w:left="0" w:firstLine="0"/>
      </w:pPr>
      <w:r w:rsidRPr="007B368E">
        <w:t>Dobavljač izjavljuje i jamči:</w:t>
      </w:r>
    </w:p>
    <w:p w14:paraId="2B1281F8" w14:textId="3D0F17A5" w:rsidR="00AF7B20" w:rsidRPr="007B368E" w:rsidRDefault="00446648" w:rsidP="006D5AD2">
      <w:pPr>
        <w:pStyle w:val="BodyText"/>
        <w:numPr>
          <w:ilvl w:val="2"/>
          <w:numId w:val="19"/>
        </w:numPr>
        <w:tabs>
          <w:tab w:val="left" w:pos="1277"/>
        </w:tabs>
        <w:spacing w:after="0"/>
        <w:ind w:left="0" w:firstLine="0"/>
      </w:pPr>
      <w:r w:rsidRPr="007B368E">
        <w:t>da ima sva prava i ovlasti za sklapanje i izvršavanje obaveza iz Narudžbenice;</w:t>
      </w:r>
    </w:p>
    <w:p w14:paraId="7160586D" w14:textId="77777777" w:rsidR="00AF7B20" w:rsidRPr="007B368E" w:rsidRDefault="00446648" w:rsidP="006D5AD2">
      <w:pPr>
        <w:pStyle w:val="BodyText"/>
        <w:numPr>
          <w:ilvl w:val="2"/>
          <w:numId w:val="19"/>
        </w:numPr>
        <w:tabs>
          <w:tab w:val="left" w:pos="1277"/>
        </w:tabs>
        <w:spacing w:after="0"/>
        <w:ind w:left="0" w:firstLine="0"/>
      </w:pPr>
      <w:r w:rsidRPr="007B368E">
        <w:t>sve odluke, odobrenja ili suglasnosti koje su temeljem propisa ili akata Dobavljača potrebne za sklapanje i/ili izvršenje Narudžbenice, postoje, pravomoćne su i u potpunosti valjane;</w:t>
      </w:r>
    </w:p>
    <w:p w14:paraId="49513D6C" w14:textId="65C8B1BB" w:rsidR="00AF7B20" w:rsidRPr="007B368E" w:rsidRDefault="00446648" w:rsidP="006D5AD2">
      <w:pPr>
        <w:pStyle w:val="BodyText"/>
        <w:numPr>
          <w:ilvl w:val="2"/>
          <w:numId w:val="19"/>
        </w:numPr>
        <w:tabs>
          <w:tab w:val="left" w:pos="1277"/>
        </w:tabs>
        <w:spacing w:after="0"/>
        <w:ind w:left="0" w:firstLine="0"/>
      </w:pPr>
      <w:r w:rsidRPr="007B368E">
        <w:t>ima sva ovlaštenja za izvršenje obveza preuzetih Narudžbenicom, i ovlašten je isporučiti sve Proizvode i i/ili pružiti Uslugu bez bilo kakvih kršenja propisa ili prava bilo koje treće strane (ili ako postoje bilo kakva ograničenja, u pogledu istog postoji odreknuće);</w:t>
      </w:r>
    </w:p>
    <w:p w14:paraId="7DF0A13F" w14:textId="77777777" w:rsidR="00AF7B20" w:rsidRPr="007B368E" w:rsidRDefault="006B4A56" w:rsidP="006D5AD2">
      <w:pPr>
        <w:pStyle w:val="BodyText"/>
        <w:numPr>
          <w:ilvl w:val="2"/>
          <w:numId w:val="19"/>
        </w:numPr>
        <w:tabs>
          <w:tab w:val="left" w:pos="1276"/>
        </w:tabs>
        <w:spacing w:after="0"/>
        <w:ind w:left="0" w:firstLine="0"/>
      </w:pPr>
      <w:r w:rsidRPr="007B368E">
        <w:t>da će Proizvodi biti isporučeni odnosno Usluge izvršene u roku, vrsti, cijeni, količini i kvaliteti, te u skladu s uvjetima Narudžbenice;</w:t>
      </w:r>
    </w:p>
    <w:p w14:paraId="53BD6433" w14:textId="3295589E" w:rsidR="00AF7B20" w:rsidRPr="007B368E" w:rsidRDefault="006B4A56" w:rsidP="006D5AD2">
      <w:pPr>
        <w:pStyle w:val="BodyText"/>
        <w:numPr>
          <w:ilvl w:val="2"/>
          <w:numId w:val="19"/>
        </w:numPr>
        <w:tabs>
          <w:tab w:val="left" w:pos="1276"/>
        </w:tabs>
        <w:spacing w:after="0"/>
        <w:ind w:left="0" w:firstLine="0"/>
      </w:pPr>
      <w:r w:rsidRPr="007B368E">
        <w:t>da na</w:t>
      </w:r>
      <w:r w:rsidR="00446648" w:rsidRPr="007B368E">
        <w:t xml:space="preserve"> isporučenim Proizvodima ne postoje niti će postojati bilo koja druga prava i/ili tereti i/ili protu zahtjevi trećih osoba koja isključuju, ograničavaju, umanjuju ili na bilo koji drugi način onemogućuju </w:t>
      </w:r>
      <w:r w:rsidR="003344CA" w:rsidRPr="007B368E">
        <w:t>Cemex</w:t>
      </w:r>
      <w:r w:rsidR="00446648" w:rsidRPr="007B368E">
        <w:t xml:space="preserve"> da u punom opsegu stekne sva prava koja mu temeljem isporučenih Proizvoda pripadaju;</w:t>
      </w:r>
    </w:p>
    <w:p w14:paraId="5F5E9D2A" w14:textId="6091EEF5" w:rsidR="00AF7B20" w:rsidRPr="007B368E" w:rsidRDefault="00E005F0" w:rsidP="006D5AD2">
      <w:pPr>
        <w:pStyle w:val="BodyText"/>
        <w:numPr>
          <w:ilvl w:val="2"/>
          <w:numId w:val="19"/>
        </w:numPr>
        <w:tabs>
          <w:tab w:val="left" w:pos="1276"/>
        </w:tabs>
        <w:spacing w:after="0"/>
        <w:ind w:left="0" w:firstLine="0"/>
      </w:pPr>
      <w:r w:rsidRPr="007B368E">
        <w:t xml:space="preserve">da će </w:t>
      </w:r>
      <w:r w:rsidR="00446648" w:rsidRPr="007B368E">
        <w:t xml:space="preserve">Proizvodi strogo odgovarati opisu i Specifikaciji i u svakom pogledu prikladni za svrhu za koju je </w:t>
      </w:r>
      <w:r w:rsidR="003344CA" w:rsidRPr="007B368E">
        <w:t>Cemex</w:t>
      </w:r>
      <w:r w:rsidR="00446648" w:rsidRPr="007B368E">
        <w:t xml:space="preserve"> izričito naveo da je zahtijeva, te zadovoljavajuće kvalitete;</w:t>
      </w:r>
    </w:p>
    <w:p w14:paraId="1A661FEB" w14:textId="77777777" w:rsidR="00AF7B20" w:rsidRPr="007B368E" w:rsidRDefault="006B4A56" w:rsidP="006D5AD2">
      <w:pPr>
        <w:pStyle w:val="BodyText"/>
        <w:numPr>
          <w:ilvl w:val="2"/>
          <w:numId w:val="19"/>
        </w:numPr>
        <w:tabs>
          <w:tab w:val="left" w:pos="1276"/>
        </w:tabs>
        <w:spacing w:after="0"/>
        <w:ind w:left="0" w:firstLine="0"/>
      </w:pPr>
      <w:r w:rsidRPr="007B368E">
        <w:t>da se na garancijski/jamstvene rokove za izvršene Usluge i/ili isporučene Proizvode primjenjuju jamstveni rokovi propisani Zakonom o obveznim odnosima važećem u vrijeme izdavanja Narudžbenice, ako u samoj Narudžbenici nije drugačije ugovoreno,</w:t>
      </w:r>
    </w:p>
    <w:p w14:paraId="5AB1732A" w14:textId="7B8DE4BC" w:rsidR="00AF7B20" w:rsidRPr="007B368E" w:rsidRDefault="00E005F0" w:rsidP="006D5AD2">
      <w:pPr>
        <w:pStyle w:val="BodyText"/>
        <w:numPr>
          <w:ilvl w:val="2"/>
          <w:numId w:val="19"/>
        </w:numPr>
        <w:tabs>
          <w:tab w:val="left" w:pos="1276"/>
        </w:tabs>
        <w:spacing w:after="0"/>
        <w:ind w:left="0" w:firstLine="0"/>
      </w:pPr>
      <w:r w:rsidRPr="007B368E">
        <w:t xml:space="preserve">da će </w:t>
      </w:r>
      <w:r w:rsidR="00446648" w:rsidRPr="007B368E">
        <w:t>Proizvodi biti bez nedostataka u dizajnu, materijalu, izradi i performansama i neće sadržavati ili unositi u bilo koju opremu ili sustav računalne viruse bilo koje vrste i/ili druge računalne programe koji uništavaju, remete ili štete;</w:t>
      </w:r>
    </w:p>
    <w:p w14:paraId="5BCFF4FF" w14:textId="2CD308B7" w:rsidR="00AF7B20" w:rsidRPr="007B368E" w:rsidRDefault="00446648" w:rsidP="006D5AD2">
      <w:pPr>
        <w:pStyle w:val="BodyText"/>
        <w:numPr>
          <w:ilvl w:val="2"/>
          <w:numId w:val="19"/>
        </w:numPr>
        <w:tabs>
          <w:tab w:val="left" w:pos="1276"/>
        </w:tabs>
        <w:spacing w:after="0"/>
        <w:ind w:left="0" w:firstLine="0"/>
      </w:pPr>
      <w:r w:rsidRPr="007B368E">
        <w:t xml:space="preserve">da Proizvodi i/ili Usluge, kao ni sva Dobavljačeva intelektualna imovina ili intelektualna imovina trećih osoba stavljena na raspolaganje </w:t>
      </w:r>
      <w:r w:rsidR="003344CA" w:rsidRPr="007B368E">
        <w:t>Cemex</w:t>
      </w:r>
      <w:r w:rsidRPr="007B368E">
        <w:t>-u sukladno Narudžbenici neće kršiti nikakav patent, autorsko pravo, žig, poslovnu tajnu ili bilo koje vlasničko pravo neke treće osobe;</w:t>
      </w:r>
    </w:p>
    <w:p w14:paraId="76A88369" w14:textId="19997C97" w:rsidR="00AF7B20" w:rsidRPr="007B368E" w:rsidRDefault="00D2662B" w:rsidP="006D5AD2">
      <w:pPr>
        <w:pStyle w:val="BodyText"/>
        <w:numPr>
          <w:ilvl w:val="2"/>
          <w:numId w:val="19"/>
        </w:numPr>
        <w:tabs>
          <w:tab w:val="left" w:pos="1276"/>
        </w:tabs>
        <w:spacing w:after="0"/>
        <w:ind w:left="0" w:firstLine="0"/>
      </w:pPr>
      <w:r w:rsidRPr="007B368E">
        <w:t xml:space="preserve">da će </w:t>
      </w:r>
      <w:r w:rsidR="00446648" w:rsidRPr="007B368E">
        <w:t>isporuke Proizvoda i/ili izvršenje Usluga biti u skladu sa svim primjenjivim zakonima i propisima;</w:t>
      </w:r>
    </w:p>
    <w:p w14:paraId="4B76EA5B" w14:textId="55D25DEB" w:rsidR="00AF7B20" w:rsidRPr="007B368E" w:rsidRDefault="00446648" w:rsidP="006D5AD2">
      <w:pPr>
        <w:pStyle w:val="BodyText"/>
        <w:numPr>
          <w:ilvl w:val="2"/>
          <w:numId w:val="19"/>
        </w:numPr>
        <w:tabs>
          <w:tab w:val="left" w:pos="1276"/>
        </w:tabs>
        <w:spacing w:after="0"/>
        <w:ind w:left="0" w:firstLine="0"/>
      </w:pPr>
      <w:r w:rsidRPr="007B368E">
        <w:t xml:space="preserve">da će pribaviti će sve potrebne dozvole, suglasnosti, licence i ovlaštenja koja su potrebna za ispunjenje obveza prema </w:t>
      </w:r>
      <w:r w:rsidR="003344CA" w:rsidRPr="007B368E">
        <w:t>Cemex</w:t>
      </w:r>
      <w:r w:rsidRPr="007B368E">
        <w:t>, sve sukladno Narudžbenici;</w:t>
      </w:r>
    </w:p>
    <w:p w14:paraId="29F77E80" w14:textId="45A5C339" w:rsidR="00AF7B20" w:rsidRPr="007B368E" w:rsidRDefault="00D2662B" w:rsidP="006D5AD2">
      <w:pPr>
        <w:pStyle w:val="BodyText"/>
        <w:numPr>
          <w:ilvl w:val="2"/>
          <w:numId w:val="19"/>
        </w:numPr>
        <w:tabs>
          <w:tab w:val="left" w:pos="1276"/>
        </w:tabs>
        <w:spacing w:after="0"/>
        <w:ind w:left="0" w:firstLine="0"/>
      </w:pPr>
      <w:r w:rsidRPr="007B368E">
        <w:t xml:space="preserve">da </w:t>
      </w:r>
      <w:r w:rsidR="00446648" w:rsidRPr="007B368E">
        <w:t xml:space="preserve">nisu pokrenuti niti prijeti mogućnost pokretanja sudskih, upravnih, arbitražnih ili drugih postupaka protiv Dobavljača, protiv članova njihovih uprava ili nadzornog odbora, čiji ishod bi </w:t>
      </w:r>
      <w:r w:rsidR="00446648" w:rsidRPr="007B368E">
        <w:lastRenderedPageBreak/>
        <w:t>mogao negativno utjecati na sposobnost Dobavljača da uredno izvršava obveze preuzete Narudžbenicom;</w:t>
      </w:r>
    </w:p>
    <w:p w14:paraId="52C4218D" w14:textId="7EA399A6" w:rsidR="00AF7B20" w:rsidRPr="007B368E" w:rsidRDefault="00D2662B" w:rsidP="006D5AD2">
      <w:pPr>
        <w:pStyle w:val="BodyText"/>
        <w:numPr>
          <w:ilvl w:val="2"/>
          <w:numId w:val="19"/>
        </w:numPr>
        <w:tabs>
          <w:tab w:val="left" w:pos="1276"/>
        </w:tabs>
        <w:spacing w:after="0"/>
        <w:ind w:left="0" w:firstLine="0"/>
      </w:pPr>
      <w:r w:rsidRPr="007B368E">
        <w:t xml:space="preserve">da će </w:t>
      </w:r>
      <w:r w:rsidR="00446648" w:rsidRPr="007B368E">
        <w:t xml:space="preserve">Narudžbenica i prateći dokumenti biti valjano potpisani/potvrđeni od strane zakonskih zastupnika Dobavljača ili osoba koje su od Dobavljača ovlašteni za zastupanje, posebno opunomoćeni za radnje koje poduzimaju prema </w:t>
      </w:r>
      <w:r w:rsidR="003344CA" w:rsidRPr="007B368E">
        <w:t>Cemex</w:t>
      </w:r>
      <w:r w:rsidR="00446648" w:rsidRPr="007B368E">
        <w:t xml:space="preserve"> i predstavljati zakonitu, obvezujuću i valjanu obvezu;</w:t>
      </w:r>
    </w:p>
    <w:p w14:paraId="3C5A47F0" w14:textId="3FB5FEAF" w:rsidR="00AF7B20" w:rsidRPr="007B368E" w:rsidRDefault="00446648" w:rsidP="006D5AD2">
      <w:pPr>
        <w:pStyle w:val="BodyText"/>
        <w:numPr>
          <w:ilvl w:val="2"/>
          <w:numId w:val="19"/>
        </w:numPr>
        <w:tabs>
          <w:tab w:val="left" w:pos="1276"/>
        </w:tabs>
        <w:spacing w:after="0"/>
        <w:ind w:left="0" w:firstLine="0"/>
      </w:pPr>
      <w:r w:rsidRPr="007B368E">
        <w:t xml:space="preserve">da će u slučaju saznanja za bilo koju činjenicu koja na bilo koji način može dovesti u situaciju bitno drugačiju od one za koju jamče ovim Općim uvjetima, bez odgađanja obavijestiti </w:t>
      </w:r>
      <w:r w:rsidR="003344CA" w:rsidRPr="007B368E">
        <w:t>Cemex</w:t>
      </w:r>
      <w:r w:rsidRPr="007B368E">
        <w:t xml:space="preserve"> o nastupu takve okolnosti. Promjena takvih izmijenjenih okolnosti, ne oslobađa od danih jamstava.</w:t>
      </w:r>
    </w:p>
    <w:p w14:paraId="1F60A6FA" w14:textId="4E082540" w:rsidR="00AF7B20" w:rsidRPr="007B368E" w:rsidRDefault="00C474A6" w:rsidP="006D5AD2">
      <w:pPr>
        <w:pStyle w:val="BodyText"/>
        <w:numPr>
          <w:ilvl w:val="2"/>
          <w:numId w:val="19"/>
        </w:numPr>
        <w:tabs>
          <w:tab w:val="left" w:pos="1276"/>
        </w:tabs>
        <w:spacing w:after="0"/>
        <w:ind w:left="0" w:firstLine="0"/>
      </w:pPr>
      <w:r w:rsidRPr="007B368E">
        <w:t xml:space="preserve">da će u svrhu izvršenja Usluga osigurati da se svi njegovi radnici/radnici podizvođača pravilno koriste sustavom registracije na ulazu u pogone </w:t>
      </w:r>
      <w:r w:rsidR="003344CA" w:rsidRPr="007B368E">
        <w:t>Cemex</w:t>
      </w:r>
      <w:r w:rsidRPr="007B368E">
        <w:t xml:space="preserve">-a putem kartica za evidenciju. Kartice za evidenciju će osigurati </w:t>
      </w:r>
      <w:r w:rsidR="003344CA" w:rsidRPr="007B368E">
        <w:t>Cemex</w:t>
      </w:r>
      <w:r w:rsidRPr="007B368E">
        <w:t xml:space="preserve"> o svom trošku, a Dobavljač je odgovoran da se pravilno koriste.</w:t>
      </w:r>
    </w:p>
    <w:p w14:paraId="0224424D" w14:textId="6D544640" w:rsidR="00446648" w:rsidRPr="007B368E" w:rsidRDefault="000A0719" w:rsidP="006D5AD2">
      <w:pPr>
        <w:pStyle w:val="BodyText"/>
        <w:numPr>
          <w:ilvl w:val="1"/>
          <w:numId w:val="19"/>
        </w:numPr>
        <w:spacing w:after="0"/>
        <w:ind w:left="0" w:firstLine="0"/>
      </w:pPr>
      <w:r w:rsidRPr="007B368E">
        <w:t>Dobavljač jamči da će sve izjave i jamstva iz stavka 1. ove točke biti potpune, točne, istinite i ažurne.</w:t>
      </w:r>
    </w:p>
    <w:p w14:paraId="44103E44" w14:textId="77777777" w:rsidR="00446648" w:rsidRPr="007B368E" w:rsidRDefault="00446648" w:rsidP="007B368E">
      <w:pPr>
        <w:spacing w:after="0"/>
        <w:rPr>
          <w:rFonts w:asciiTheme="minorHAnsi" w:hAnsiTheme="minorHAnsi" w:cstheme="minorHAnsi"/>
        </w:rPr>
      </w:pPr>
    </w:p>
    <w:p w14:paraId="3E319CAF" w14:textId="1B9029EB" w:rsidR="00446648" w:rsidRPr="007B368E" w:rsidRDefault="00446648" w:rsidP="007B368E">
      <w:pPr>
        <w:pStyle w:val="Heading1"/>
        <w:spacing w:after="0"/>
        <w:ind w:left="0" w:firstLine="0"/>
        <w:rPr>
          <w:sz w:val="22"/>
          <w:szCs w:val="22"/>
        </w:rPr>
      </w:pPr>
      <w:bookmarkStart w:id="19" w:name="_Toc85834695"/>
      <w:r w:rsidRPr="007B368E">
        <w:rPr>
          <w:sz w:val="22"/>
          <w:szCs w:val="22"/>
        </w:rPr>
        <w:t>INTELEKTUALNO VLASNIŠTVO</w:t>
      </w:r>
      <w:bookmarkEnd w:id="19"/>
    </w:p>
    <w:p w14:paraId="2A82524B" w14:textId="77777777" w:rsidR="00AF7B20" w:rsidRPr="007B368E" w:rsidRDefault="00AF7B20" w:rsidP="007B368E">
      <w:pPr>
        <w:spacing w:after="0"/>
        <w:rPr>
          <w:rFonts w:asciiTheme="minorHAnsi" w:hAnsiTheme="minorHAnsi" w:cstheme="minorHAnsi"/>
          <w:lang w:eastAsia="pl-PL"/>
        </w:rPr>
      </w:pPr>
    </w:p>
    <w:p w14:paraId="7E8D09BF" w14:textId="77777777" w:rsidR="007E1108" w:rsidRPr="007E1108" w:rsidRDefault="007E1108" w:rsidP="007B368E">
      <w:pPr>
        <w:pStyle w:val="BodyText"/>
        <w:numPr>
          <w:ilvl w:val="0"/>
          <w:numId w:val="0"/>
        </w:numPr>
        <w:spacing w:after="0"/>
      </w:pPr>
      <w:r w:rsidRPr="007E1108">
        <w:t>16.1. Intelektualno vlasništvo obuhvaća autorska i srodna prava, prava industrijskog vlasništva te sva druga prava koja se u Republici Hrvatskoj ili drugim državama u kojima Cemex i/ili Dobavljač posluju priznaju i štite kao intelektualno vlasništvo.</w:t>
      </w:r>
    </w:p>
    <w:p w14:paraId="03BBDB4D" w14:textId="77777777" w:rsidR="007E1108" w:rsidRPr="007E1108" w:rsidRDefault="007E1108" w:rsidP="007B368E">
      <w:pPr>
        <w:pStyle w:val="BodyText"/>
        <w:numPr>
          <w:ilvl w:val="0"/>
          <w:numId w:val="0"/>
        </w:numPr>
        <w:spacing w:after="0"/>
      </w:pPr>
      <w:r w:rsidRPr="007E1108">
        <w:t xml:space="preserve">16.2. Svi materijali koje dostavi Cemex, uključujući nacrte i specifikacije, te sve kopije koje izradi Dobavljač, isključivo su vlasništvo </w:t>
      </w:r>
      <w:proofErr w:type="spellStart"/>
      <w:r w:rsidRPr="007E1108">
        <w:t>Cemexa</w:t>
      </w:r>
      <w:proofErr w:type="spellEnd"/>
      <w:r w:rsidRPr="007E1108">
        <w:t xml:space="preserve">. Dobavljač ih smije koristiti isključivo za izvršenje ugovora, obvezan ih je čuvati kao strogo povjerljive i vratiti na zahtjev </w:t>
      </w:r>
      <w:proofErr w:type="spellStart"/>
      <w:r w:rsidRPr="007E1108">
        <w:t>Cemexa</w:t>
      </w:r>
      <w:proofErr w:type="spellEnd"/>
      <w:r w:rsidRPr="007E1108">
        <w:t>, o svom trošku i riziku.</w:t>
      </w:r>
    </w:p>
    <w:p w14:paraId="58D8D6A3" w14:textId="77777777" w:rsidR="007E1108" w:rsidRPr="007E1108" w:rsidRDefault="007E1108" w:rsidP="007B368E">
      <w:pPr>
        <w:pStyle w:val="BodyText"/>
        <w:numPr>
          <w:ilvl w:val="0"/>
          <w:numId w:val="0"/>
        </w:numPr>
        <w:spacing w:after="0"/>
      </w:pPr>
      <w:r w:rsidRPr="007E1108">
        <w:t xml:space="preserve">16.3. Sva prava intelektualnog vlasništva nastala ili stečena u tijeku izvršenja ugovornih obveza za Cemex, isključivo su vlasništvo </w:t>
      </w:r>
      <w:proofErr w:type="spellStart"/>
      <w:r w:rsidRPr="007E1108">
        <w:t>Cemexa</w:t>
      </w:r>
      <w:proofErr w:type="spellEnd"/>
      <w:r w:rsidRPr="007E1108">
        <w:t>.</w:t>
      </w:r>
    </w:p>
    <w:p w14:paraId="11AF17DD" w14:textId="77777777" w:rsidR="007E1108" w:rsidRPr="007E1108" w:rsidRDefault="007E1108" w:rsidP="007B368E">
      <w:pPr>
        <w:pStyle w:val="BodyText"/>
        <w:numPr>
          <w:ilvl w:val="0"/>
          <w:numId w:val="0"/>
        </w:numPr>
        <w:spacing w:after="0"/>
      </w:pPr>
      <w:r w:rsidRPr="007E1108">
        <w:t xml:space="preserve">16.4. Dobavljač će osigurati da </w:t>
      </w:r>
      <w:proofErr w:type="spellStart"/>
      <w:r w:rsidRPr="007E1108">
        <w:t>Cemexu</w:t>
      </w:r>
      <w:proofErr w:type="spellEnd"/>
      <w:r w:rsidRPr="007E1108">
        <w:t xml:space="preserve"> pripada neopoziva, trajna i prenosiva licenca ili </w:t>
      </w:r>
      <w:proofErr w:type="spellStart"/>
      <w:r w:rsidRPr="007E1108">
        <w:t>podlicenca</w:t>
      </w:r>
      <w:proofErr w:type="spellEnd"/>
      <w:r w:rsidRPr="007E1108">
        <w:t xml:space="preserve"> za prava intelektualnog vlasništva koja ne posjeduje, a ugrađena su ili korištena u radu za Cemex, bez dodatnih troškova. Licenca omogućuje </w:t>
      </w:r>
      <w:proofErr w:type="spellStart"/>
      <w:r w:rsidRPr="007E1108">
        <w:t>Cemexu</w:t>
      </w:r>
      <w:proofErr w:type="spellEnd"/>
      <w:r w:rsidRPr="007E1108">
        <w:t xml:space="preserve"> potpuno korištenje, nadogradnju i održavanje rezultata rada, bez kršenja prava trećih osoba.</w:t>
      </w:r>
    </w:p>
    <w:p w14:paraId="05333B4D" w14:textId="77777777" w:rsidR="007E1108" w:rsidRPr="007E1108" w:rsidRDefault="007E1108" w:rsidP="007B368E">
      <w:pPr>
        <w:pStyle w:val="BodyText"/>
        <w:numPr>
          <w:ilvl w:val="0"/>
          <w:numId w:val="0"/>
        </w:numPr>
        <w:spacing w:after="0"/>
      </w:pPr>
      <w:r w:rsidRPr="007E1108">
        <w:t xml:space="preserve">16.5. Svi modeli, profili, nacrti, specifikacije, predlošci, materijali, oprema i softver dostavljeni od </w:t>
      </w:r>
      <w:proofErr w:type="spellStart"/>
      <w:r w:rsidRPr="007E1108">
        <w:t>Cemexa</w:t>
      </w:r>
      <w:proofErr w:type="spellEnd"/>
      <w:r w:rsidRPr="007E1108">
        <w:t xml:space="preserve"> predstavljaju njegovo intelektualno vlasništvo. Dobavljač ih ne smije ustupati trećim osobama niti koristiti u druge svrhe bez pisane suglasnosti </w:t>
      </w:r>
      <w:proofErr w:type="spellStart"/>
      <w:r w:rsidRPr="007E1108">
        <w:t>Cemexa</w:t>
      </w:r>
      <w:proofErr w:type="spellEnd"/>
      <w:r w:rsidRPr="007E1108">
        <w:t>.</w:t>
      </w:r>
    </w:p>
    <w:p w14:paraId="1976AD6D" w14:textId="77777777" w:rsidR="007E1108" w:rsidRPr="007E1108" w:rsidRDefault="007E1108" w:rsidP="007B368E">
      <w:pPr>
        <w:pStyle w:val="BodyText"/>
        <w:numPr>
          <w:ilvl w:val="0"/>
          <w:numId w:val="0"/>
        </w:numPr>
        <w:spacing w:after="0"/>
      </w:pPr>
      <w:r w:rsidRPr="007E1108">
        <w:t xml:space="preserve">16.6. Dobavljač </w:t>
      </w:r>
      <w:proofErr w:type="spellStart"/>
      <w:r w:rsidRPr="007E1108">
        <w:t>obeštetjuje</w:t>
      </w:r>
      <w:proofErr w:type="spellEnd"/>
      <w:r w:rsidRPr="007E1108">
        <w:t xml:space="preserve"> Cemex i oslobađa ga odgovornosti za sve zahtjeve trećih osoba zbog povrede prava intelektualnog vlasništva te jamči neograničenu uporabu isporučenih proizvoda i izvršenih usluga.</w:t>
      </w:r>
    </w:p>
    <w:p w14:paraId="78E7E7C4" w14:textId="77777777" w:rsidR="007E1108" w:rsidRPr="007E1108" w:rsidRDefault="007E1108" w:rsidP="007B368E">
      <w:pPr>
        <w:pStyle w:val="BodyText"/>
        <w:numPr>
          <w:ilvl w:val="0"/>
          <w:numId w:val="0"/>
        </w:numPr>
        <w:spacing w:after="0"/>
      </w:pPr>
      <w:r w:rsidRPr="007E1108">
        <w:t>16.7. Ako treća osoba tvrdi da Dobavljač krši njezina prava, Cemex će o tome obavijestiti Dobavljača u razumnom roku i surađivati u postupku, pri čemu Dobavljač ima kontrolu nad postupkom i pregovorima.</w:t>
      </w:r>
    </w:p>
    <w:p w14:paraId="73B33ABE" w14:textId="77777777" w:rsidR="007E1108" w:rsidRPr="007E1108" w:rsidRDefault="007E1108" w:rsidP="007B368E">
      <w:pPr>
        <w:pStyle w:val="BodyText"/>
        <w:numPr>
          <w:ilvl w:val="0"/>
          <w:numId w:val="0"/>
        </w:numPr>
        <w:spacing w:after="0"/>
      </w:pPr>
      <w:r w:rsidRPr="007E1108">
        <w:t xml:space="preserve">16.8. Ako Dobavljačeve usluge temeljem Narudžbenice krše prava trećih osoba, Dobavljač je dužan o svom trošku omogućiti </w:t>
      </w:r>
      <w:proofErr w:type="spellStart"/>
      <w:r w:rsidRPr="007E1108">
        <w:t>Cemexu</w:t>
      </w:r>
      <w:proofErr w:type="spellEnd"/>
      <w:r w:rsidRPr="007E1108">
        <w:t xml:space="preserve"> daljnje korištenje usluga bez povrede prava trećih ili osigurati ekvivalentne usluge koje ne krše prava trećih.</w:t>
      </w:r>
    </w:p>
    <w:p w14:paraId="3DE184A2" w14:textId="77777777" w:rsidR="007E1108" w:rsidRPr="007E1108" w:rsidRDefault="007E1108" w:rsidP="007B368E">
      <w:pPr>
        <w:pStyle w:val="BodyText"/>
        <w:numPr>
          <w:ilvl w:val="0"/>
          <w:numId w:val="0"/>
        </w:numPr>
        <w:spacing w:after="0"/>
      </w:pPr>
      <w:r w:rsidRPr="007E1108">
        <w:t xml:space="preserve">16.9. Ako prethodne mjere nisu moguće, Dobavljač je obvezan vratiti </w:t>
      </w:r>
      <w:proofErr w:type="spellStart"/>
      <w:r w:rsidRPr="007E1108">
        <w:t>Cemexu</w:t>
      </w:r>
      <w:proofErr w:type="spellEnd"/>
      <w:r w:rsidRPr="007E1108">
        <w:t xml:space="preserve"> sve uplate za proizvod i/ili uslugu, uključujući dokumentirane izravne troškove.</w:t>
      </w:r>
    </w:p>
    <w:p w14:paraId="1432BF2A" w14:textId="77777777" w:rsidR="00AF7B20" w:rsidRPr="007B368E" w:rsidRDefault="00AF7B20" w:rsidP="007B368E">
      <w:pPr>
        <w:pStyle w:val="BodyText"/>
        <w:numPr>
          <w:ilvl w:val="0"/>
          <w:numId w:val="0"/>
        </w:numPr>
        <w:spacing w:after="0"/>
      </w:pPr>
    </w:p>
    <w:p w14:paraId="2A93FE70" w14:textId="25636F42" w:rsidR="005431D6" w:rsidRPr="005431D6" w:rsidRDefault="005431D6" w:rsidP="007B368E">
      <w:pPr>
        <w:pStyle w:val="BodyText"/>
        <w:numPr>
          <w:ilvl w:val="0"/>
          <w:numId w:val="0"/>
        </w:numPr>
        <w:spacing w:after="0"/>
        <w:rPr>
          <w:b/>
          <w:bCs/>
        </w:rPr>
      </w:pPr>
      <w:bookmarkStart w:id="20" w:name="_Toc85834696"/>
    </w:p>
    <w:p w14:paraId="61E9CAC4" w14:textId="079ED3BE" w:rsidR="00446648" w:rsidRPr="007B368E" w:rsidRDefault="005431D6" w:rsidP="007B368E">
      <w:pPr>
        <w:pStyle w:val="Heading1"/>
        <w:spacing w:after="0"/>
        <w:ind w:left="0" w:firstLine="0"/>
        <w:rPr>
          <w:sz w:val="22"/>
          <w:szCs w:val="22"/>
        </w:rPr>
      </w:pPr>
      <w:r w:rsidRPr="007B368E">
        <w:rPr>
          <w:sz w:val="22"/>
          <w:szCs w:val="22"/>
        </w:rPr>
        <w:t xml:space="preserve">KIBERNETIČKA SIGURNOST I </w:t>
      </w:r>
      <w:r w:rsidR="00446648" w:rsidRPr="007B368E">
        <w:rPr>
          <w:sz w:val="22"/>
          <w:szCs w:val="22"/>
        </w:rPr>
        <w:t>POVJERLJIV</w:t>
      </w:r>
      <w:bookmarkEnd w:id="20"/>
      <w:r w:rsidR="009F706C" w:rsidRPr="007B368E">
        <w:rPr>
          <w:sz w:val="22"/>
          <w:szCs w:val="22"/>
        </w:rPr>
        <w:t>E INFORMACIJE</w:t>
      </w:r>
    </w:p>
    <w:p w14:paraId="62124374" w14:textId="77777777" w:rsidR="006D09C3" w:rsidRPr="007B368E" w:rsidRDefault="006D09C3" w:rsidP="007B368E">
      <w:pPr>
        <w:spacing w:after="0"/>
        <w:rPr>
          <w:rFonts w:asciiTheme="minorHAnsi" w:hAnsiTheme="minorHAnsi" w:cstheme="minorHAnsi"/>
          <w:lang w:eastAsia="pl-PL"/>
        </w:rPr>
      </w:pPr>
    </w:p>
    <w:p w14:paraId="0EAA5BEA" w14:textId="77777777" w:rsidR="000B07BE" w:rsidRPr="007B368E" w:rsidRDefault="000B07BE" w:rsidP="007B368E">
      <w:pPr>
        <w:pStyle w:val="BodyText"/>
        <w:numPr>
          <w:ilvl w:val="0"/>
          <w:numId w:val="0"/>
        </w:numPr>
        <w:spacing w:after="0"/>
      </w:pPr>
      <w:r w:rsidRPr="007B368E">
        <w:t xml:space="preserve">17.1. </w:t>
      </w:r>
      <w:r w:rsidR="005431D6" w:rsidRPr="005431D6">
        <w:t xml:space="preserve">Povjerljive informacije uključuju sve informacije koje Naručitelj (CEMEX) pruži ili kojima Dobavljač/PRUŽATELJ USLUGA pribavi pristup na temelju ovog Ugovora, uključujući Narudžbenice, njene privitke, cijenu proizvoda i/ili usluga, poslovne podatke, programe, projekte, sporazume, crteže, specifikacije, dokumentaciju, tehničke, financijske, sigurnosne, infrastrukturno-tehnološke, osobne </w:t>
      </w:r>
      <w:r w:rsidR="005431D6" w:rsidRPr="005431D6">
        <w:lastRenderedPageBreak/>
        <w:t>informacije i podatke o intelektualnom vlasništvu. Povjerljive informacije uključuju i podatke ugovornih stranaka, njihovih podružnica i povezanih osoba, te sve informacije koje se smatraju poslovnom tajnom i koje moraju ostati povjerljive u skladu sa zakonima primjenjivima na poslovni odnos između stranaka.</w:t>
      </w:r>
    </w:p>
    <w:p w14:paraId="591ECCF8" w14:textId="263B37D2" w:rsidR="000B07BE" w:rsidRPr="007B368E" w:rsidRDefault="000B07BE" w:rsidP="007B368E">
      <w:pPr>
        <w:pStyle w:val="BodyText"/>
        <w:numPr>
          <w:ilvl w:val="0"/>
          <w:numId w:val="0"/>
        </w:numPr>
        <w:spacing w:after="0"/>
      </w:pPr>
      <w:r w:rsidRPr="007B368E">
        <w:t xml:space="preserve">17.2. </w:t>
      </w:r>
      <w:r w:rsidR="005431D6" w:rsidRPr="005431D6">
        <w:t xml:space="preserve">Ovaj članak primjenjuje se kada Dobavljač prima, obrađuje, pohranjuje ili ima pristup digitalnim sustavima i povjerljivim informacijama </w:t>
      </w:r>
      <w:r w:rsidRPr="007B368E">
        <w:t>Cemex</w:t>
      </w:r>
      <w:r w:rsidR="005431D6" w:rsidRPr="005431D6">
        <w:t>-a, uključujući angažirane treće osobe i podizvođače.</w:t>
      </w:r>
    </w:p>
    <w:p w14:paraId="198872F1" w14:textId="0FF8B70E" w:rsidR="000B07BE" w:rsidRPr="007B368E" w:rsidRDefault="000B07BE" w:rsidP="007B368E">
      <w:pPr>
        <w:pStyle w:val="BodyText"/>
        <w:numPr>
          <w:ilvl w:val="0"/>
          <w:numId w:val="0"/>
        </w:numPr>
        <w:spacing w:after="0"/>
      </w:pPr>
      <w:r w:rsidRPr="007B368E">
        <w:t>17.3.</w:t>
      </w:r>
      <w:r w:rsidR="005431D6" w:rsidRPr="005431D6">
        <w:t>Dobavljač</w:t>
      </w:r>
      <w:r w:rsidRPr="007B368E">
        <w:t xml:space="preserve"> se</w:t>
      </w:r>
      <w:r w:rsidR="005431D6" w:rsidRPr="005431D6">
        <w:t xml:space="preserve"> obvezuje:</w:t>
      </w:r>
    </w:p>
    <w:p w14:paraId="135E9BBF" w14:textId="77777777" w:rsidR="000B07BE" w:rsidRPr="007B368E" w:rsidRDefault="005431D6" w:rsidP="007B368E">
      <w:pPr>
        <w:pStyle w:val="BodyText"/>
        <w:numPr>
          <w:ilvl w:val="0"/>
          <w:numId w:val="0"/>
        </w:numPr>
        <w:spacing w:after="0"/>
      </w:pPr>
      <w:r w:rsidRPr="005431D6">
        <w:t>a) uspostaviti i održavati administrativne, tehničke i fizičke sigurnosne mjere, usklađene s međunarodno priznatim standardima (ISO/IEC 27001, NIST ili sličnima) i najboljom poslovnom praksom;</w:t>
      </w:r>
      <w:r w:rsidRPr="005431D6">
        <w:br/>
        <w:t>b) provoditi najmanje jednom godišnje, ili po zahtjevu Naručitelja, testove proboja, procjene ranjivosti i planove otklanjanja nedostataka;</w:t>
      </w:r>
    </w:p>
    <w:p w14:paraId="2701EE22" w14:textId="77777777" w:rsidR="000B07BE" w:rsidRPr="007B368E" w:rsidRDefault="005431D6" w:rsidP="007B368E">
      <w:pPr>
        <w:pStyle w:val="BodyText"/>
        <w:numPr>
          <w:ilvl w:val="0"/>
          <w:numId w:val="0"/>
        </w:numPr>
        <w:spacing w:after="0"/>
      </w:pPr>
      <w:r w:rsidRPr="005431D6">
        <w:t>c) odmah postupiti prema novim propisima, smjernicama ili odlukama nadležnih tijela za kibernetičku sigurnost;</w:t>
      </w:r>
    </w:p>
    <w:p w14:paraId="1B6F4BF5" w14:textId="77777777" w:rsidR="000B07BE" w:rsidRPr="007B368E" w:rsidRDefault="005431D6" w:rsidP="007B368E">
      <w:pPr>
        <w:pStyle w:val="BodyText"/>
        <w:numPr>
          <w:ilvl w:val="0"/>
          <w:numId w:val="0"/>
        </w:numPr>
        <w:spacing w:after="0"/>
      </w:pPr>
      <w:r w:rsidRPr="005431D6">
        <w:t>d) osigurati da svi sustavi, platforme i aplikacije ne sadrže zlonamjerni softver niti omogućuju neovlašteni pristup informacijama;</w:t>
      </w:r>
    </w:p>
    <w:p w14:paraId="02C5B27E" w14:textId="17C1ACDB" w:rsidR="000B07BE" w:rsidRPr="007B368E" w:rsidRDefault="005431D6" w:rsidP="007B368E">
      <w:pPr>
        <w:pStyle w:val="BodyText"/>
        <w:numPr>
          <w:ilvl w:val="0"/>
          <w:numId w:val="0"/>
        </w:numPr>
        <w:spacing w:after="0"/>
      </w:pPr>
      <w:r w:rsidRPr="005431D6">
        <w:t>e) pisanim putem obavijestiti Naručitelja najkasnije u roku od 48 sati od saznanja o incidentima, povredama ili sigurnosnim propustima koji utječu na povjerljive informacije i/ili sustave, te surađivati u njihovom otklanjanju.</w:t>
      </w:r>
    </w:p>
    <w:p w14:paraId="06D25BA3" w14:textId="77777777" w:rsidR="000B07BE" w:rsidRPr="007B368E" w:rsidRDefault="000B07BE" w:rsidP="007B368E">
      <w:pPr>
        <w:pStyle w:val="BodyText"/>
        <w:numPr>
          <w:ilvl w:val="0"/>
          <w:numId w:val="0"/>
        </w:numPr>
        <w:spacing w:after="0"/>
      </w:pPr>
      <w:r w:rsidRPr="007B368E">
        <w:t xml:space="preserve">17.4. </w:t>
      </w:r>
      <w:r w:rsidR="005431D6" w:rsidRPr="005431D6">
        <w:t>Dobavljač</w:t>
      </w:r>
      <w:r w:rsidRPr="007B368E">
        <w:t xml:space="preserve"> je</w:t>
      </w:r>
      <w:r w:rsidR="005431D6" w:rsidRPr="005431D6">
        <w:t xml:space="preserve"> odgovoran za djelovanje svih trećih osoba i podizvođača kojima je omogućeno korištenje povjerljivih informacija ili pristup sustavima, te solidarno odgovara za svaku povredu obveza iz ovog članka. Dobavljač</w:t>
      </w:r>
      <w:r w:rsidRPr="007B368E">
        <w:t xml:space="preserve"> je</w:t>
      </w:r>
      <w:r w:rsidR="005431D6" w:rsidRPr="005431D6">
        <w:t xml:space="preserve"> dužan osigurati da treće osobe prihvate iste obveze povjerljivosti i sigurnosti.</w:t>
      </w:r>
    </w:p>
    <w:p w14:paraId="3C35801C" w14:textId="74246DE4" w:rsidR="000B07BE" w:rsidRPr="007B368E" w:rsidRDefault="000B07BE" w:rsidP="007B368E">
      <w:pPr>
        <w:pStyle w:val="BodyText"/>
        <w:numPr>
          <w:ilvl w:val="0"/>
          <w:numId w:val="0"/>
        </w:numPr>
        <w:spacing w:after="0"/>
      </w:pPr>
      <w:r w:rsidRPr="007B368E">
        <w:t xml:space="preserve">17.5. </w:t>
      </w:r>
      <w:r w:rsidR="005431D6" w:rsidRPr="005431D6">
        <w:t xml:space="preserve">Povjerljive informacije moraju se čuvati s pažnjom dobrog stručnjaka, najmanje jednako kao vlastite povjerljive informacije Dobavljača. Dobavljač ne smije koristiti, posjedovati, kopirati niti komercijalno iskorištavati povjerljive informacije osim u svrhu izvršenja svojih ugovornih obveza i uz izričito odobrenje </w:t>
      </w:r>
      <w:r w:rsidRPr="007B368E">
        <w:t>Cemex</w:t>
      </w:r>
      <w:r w:rsidR="005431D6" w:rsidRPr="005431D6">
        <w:t>-a.</w:t>
      </w:r>
    </w:p>
    <w:p w14:paraId="3886F1C8" w14:textId="52B97FDF" w:rsidR="000B07BE" w:rsidRPr="007B368E" w:rsidRDefault="000B07BE" w:rsidP="007B368E">
      <w:pPr>
        <w:pStyle w:val="BodyText"/>
        <w:numPr>
          <w:ilvl w:val="0"/>
          <w:numId w:val="0"/>
        </w:numPr>
        <w:spacing w:after="0"/>
      </w:pPr>
      <w:r w:rsidRPr="007B368E">
        <w:t xml:space="preserve">17.6. </w:t>
      </w:r>
      <w:r w:rsidR="005431D6" w:rsidRPr="005431D6">
        <w:t xml:space="preserve">Dobavljač nema nikakva prava nad povjerljivim informacijama </w:t>
      </w:r>
      <w:r w:rsidR="00355604" w:rsidRPr="007B368E">
        <w:t>Cemex</w:t>
      </w:r>
      <w:r w:rsidR="005431D6" w:rsidRPr="005431D6">
        <w:t xml:space="preserve">-a osim onih izričito odobrenih. Na zahtjev </w:t>
      </w:r>
      <w:r w:rsidRPr="007B368E">
        <w:t>Cemex</w:t>
      </w:r>
      <w:r w:rsidR="005431D6" w:rsidRPr="005431D6">
        <w:t xml:space="preserve">-a, Dobavljač dužan je vratiti sve povjerljive informacije u roku od </w:t>
      </w:r>
      <w:r w:rsidRPr="007B368E">
        <w:t>48</w:t>
      </w:r>
      <w:r w:rsidR="005431D6" w:rsidRPr="005431D6">
        <w:t xml:space="preserve"> sat</w:t>
      </w:r>
      <w:r w:rsidRPr="007B368E">
        <w:t>i</w:t>
      </w:r>
      <w:r w:rsidR="005431D6" w:rsidRPr="005431D6">
        <w:t>.</w:t>
      </w:r>
    </w:p>
    <w:p w14:paraId="4D70E6BF" w14:textId="4076B30E" w:rsidR="000B07BE" w:rsidRPr="007B368E" w:rsidRDefault="000B07BE" w:rsidP="007B368E">
      <w:pPr>
        <w:pStyle w:val="BodyText"/>
        <w:numPr>
          <w:ilvl w:val="0"/>
          <w:numId w:val="0"/>
        </w:numPr>
        <w:spacing w:after="0"/>
      </w:pPr>
      <w:r w:rsidRPr="007B368E">
        <w:t xml:space="preserve">17.7. </w:t>
      </w:r>
      <w:r w:rsidR="005431D6" w:rsidRPr="005431D6">
        <w:t xml:space="preserve">Obveze iz ovog članka ostaju na snazi tijekom trajanja Ugovora i, po potrebi, nakon prestanka Ugovora, sve dok Dobavljač posjeduje bilo kakve povjerljive informacije ili ima pristup digitalnim sustavima </w:t>
      </w:r>
      <w:r w:rsidRPr="007B368E">
        <w:t>Cemex-</w:t>
      </w:r>
      <w:r w:rsidR="005431D6" w:rsidRPr="005431D6">
        <w:t xml:space="preserve">a. Minimalni period čuvanja povjerljivih informacija je </w:t>
      </w:r>
      <w:r w:rsidR="00355604" w:rsidRPr="007B368E">
        <w:t>pet (5)</w:t>
      </w:r>
      <w:r w:rsidR="005431D6" w:rsidRPr="005431D6">
        <w:t xml:space="preserve"> godina od dana primopredaje proizvoda/usluge ili otkaza Narudžbenice, ovisno što nastupi prije.</w:t>
      </w:r>
    </w:p>
    <w:p w14:paraId="3751819F" w14:textId="08567582" w:rsidR="005431D6" w:rsidRPr="005431D6" w:rsidRDefault="000B07BE" w:rsidP="007B368E">
      <w:pPr>
        <w:pStyle w:val="BodyText"/>
        <w:numPr>
          <w:ilvl w:val="0"/>
          <w:numId w:val="0"/>
        </w:numPr>
        <w:spacing w:after="0"/>
      </w:pPr>
      <w:r w:rsidRPr="007B368E">
        <w:t xml:space="preserve">17.8. </w:t>
      </w:r>
      <w:r w:rsidR="00355604" w:rsidRPr="007B368E">
        <w:t>Cemex</w:t>
      </w:r>
      <w:r w:rsidR="005431D6" w:rsidRPr="005431D6">
        <w:t xml:space="preserve"> ima pravo u svakom trenutku zahtijevati uvid u rezultate revizija, procjena rizika, kontrolnih popisa i sigurnosnih mjera Dobavljača</w:t>
      </w:r>
      <w:r w:rsidR="00355604" w:rsidRPr="007B368E">
        <w:t>,</w:t>
      </w:r>
      <w:r w:rsidR="005431D6" w:rsidRPr="005431D6">
        <w:t xml:space="preserve"> te zatražiti dokumentaciju koja dokazuje usklađenost s obvezama ovog članka. Dobavljač </w:t>
      </w:r>
      <w:r w:rsidR="00355604" w:rsidRPr="007B368E">
        <w:t xml:space="preserve"> je </w:t>
      </w:r>
      <w:r w:rsidR="005431D6" w:rsidRPr="005431D6">
        <w:t>dužan omogućiti aktivno sudjelovanje u svrhu provjere svrsishodnosti tih mjera.</w:t>
      </w:r>
    </w:p>
    <w:p w14:paraId="2CC9211A" w14:textId="77777777" w:rsidR="00446648" w:rsidRPr="007B368E" w:rsidRDefault="00446648" w:rsidP="007B368E">
      <w:pPr>
        <w:pStyle w:val="BodyText"/>
        <w:numPr>
          <w:ilvl w:val="0"/>
          <w:numId w:val="0"/>
        </w:numPr>
        <w:spacing w:after="0"/>
      </w:pPr>
    </w:p>
    <w:p w14:paraId="3B07A79B" w14:textId="6F6F23B5" w:rsidR="00446648" w:rsidRPr="007B368E" w:rsidRDefault="00446648" w:rsidP="007B368E">
      <w:pPr>
        <w:pStyle w:val="Heading1"/>
        <w:spacing w:after="0"/>
        <w:ind w:left="0" w:firstLine="0"/>
        <w:rPr>
          <w:sz w:val="22"/>
          <w:szCs w:val="22"/>
        </w:rPr>
      </w:pPr>
      <w:bookmarkStart w:id="21" w:name="_Toc85834697"/>
      <w:r w:rsidRPr="007B368E">
        <w:rPr>
          <w:sz w:val="22"/>
          <w:szCs w:val="22"/>
        </w:rPr>
        <w:t>ZAŠTITA OSOBNIH PODATAKA, STANDARD ZAŠTITE</w:t>
      </w:r>
      <w:bookmarkEnd w:id="21"/>
    </w:p>
    <w:p w14:paraId="0D182ACE" w14:textId="77777777" w:rsidR="00AF7B20" w:rsidRPr="007B368E" w:rsidRDefault="00AF7B20" w:rsidP="007B368E">
      <w:pPr>
        <w:spacing w:after="0"/>
        <w:rPr>
          <w:rFonts w:asciiTheme="minorHAnsi" w:hAnsiTheme="minorHAnsi" w:cstheme="minorHAnsi"/>
          <w:lang w:eastAsia="pl-PL"/>
        </w:rPr>
      </w:pPr>
    </w:p>
    <w:p w14:paraId="64DE01EE" w14:textId="70BA2CBD" w:rsidR="0039524A" w:rsidRPr="007B368E" w:rsidRDefault="00446648" w:rsidP="006D5AD2">
      <w:pPr>
        <w:pStyle w:val="BodyText"/>
        <w:numPr>
          <w:ilvl w:val="1"/>
          <w:numId w:val="20"/>
        </w:numPr>
        <w:spacing w:after="0"/>
        <w:ind w:left="0" w:firstLine="0"/>
      </w:pPr>
      <w:r w:rsidRPr="007B368E">
        <w:t>Osobni podatak odnosi se na podatke dostavljene od bilo koje Ugovorne strane, a predstavlja podatak koji:  (i) identificira ili se može koristiti za identifikaciju osobe (uključujući, između ostalog, ime, potpis, adresu, telefonski broj, adresu e-pošte) i druge jedinstvene identifikatore; ili (ii) se može koristiti za autentifikaciju pojedinca (uključujući, bez ograničenja, identifikacijske brojeve zaposlenika, identifikacijske brojeve izdane od strane ovlaštenog tijela (OIB), lozinke ili PIN-ove, brojeve financijskih računa, podatke o kreditnom izvješću, biometriji ili zdravlju, odgovore na sigurnosna pitanja i druge osobne identifikacije), kao i eventualne druge osobne podatke. Poslovne kontakt informacije Ugovornih strana poput generičke mail adrese neće se smatrati osobnim podacima.</w:t>
      </w:r>
    </w:p>
    <w:p w14:paraId="3B50F196" w14:textId="30570449" w:rsidR="0039524A" w:rsidRPr="007B368E" w:rsidRDefault="00446648" w:rsidP="006D5AD2">
      <w:pPr>
        <w:pStyle w:val="BodyText"/>
        <w:numPr>
          <w:ilvl w:val="2"/>
          <w:numId w:val="20"/>
        </w:numPr>
        <w:spacing w:after="0"/>
        <w:ind w:left="0" w:firstLine="0"/>
      </w:pPr>
      <w:r w:rsidRPr="007B368E">
        <w:t xml:space="preserve">Sigurnosni propust znači (i) bilo koji čin ili propust koji materijalno ugrožava sigurnost, povjerljivost ili cjelovitost osobnih podataka ili fizičke, tehničke, administrativne ili organizacijske zaštitne mjere postavljene od strane Izvršitelja (ili bilo koje ovlaštene osobe), koji se odnose na zaštitu sigurnosti, povjerljivosti ili integriteta osobnih podataka, ili (ii) primitka pritužbe u vezi s praksom </w:t>
      </w:r>
      <w:r w:rsidRPr="007B368E">
        <w:lastRenderedPageBreak/>
        <w:t>zaštite privatnosti koju primjenjuje Dobavljač (ili bilo koja od strane Dobavljača ovlaštena osoba ) ili povredom ili navodnim kršenjem ovog Ugovora koji se odnose na takve postupke zaštite privatnosti.</w:t>
      </w:r>
    </w:p>
    <w:p w14:paraId="7D16B651" w14:textId="0CB0A795" w:rsidR="0039524A" w:rsidRPr="007B368E" w:rsidRDefault="00446648" w:rsidP="006D5AD2">
      <w:pPr>
        <w:pStyle w:val="BodyText"/>
        <w:numPr>
          <w:ilvl w:val="1"/>
          <w:numId w:val="20"/>
        </w:numPr>
        <w:spacing w:after="0"/>
        <w:ind w:left="0" w:firstLine="0"/>
      </w:pPr>
      <w:r w:rsidRPr="007B368E">
        <w:t xml:space="preserve">Dobavljač izjavljuje da je svjestan da za vrijeme trajanja poslovnog odnosa s </w:t>
      </w:r>
      <w:r w:rsidR="0045701E" w:rsidRPr="007B368E">
        <w:t>Cemex</w:t>
      </w:r>
      <w:r w:rsidRPr="007B368E">
        <w:t>-om može primiti i/ili ostvariti pristup Osobnim podacima, pa izjavljuje i jamči da će se pridržavati odredaba sadržanih u ovim Općim uvjetima a koje se odnose na prikupljanje, primitak, prijenos, pohranjivanje, raspolaganje, korištenje i objavljivanje Osobnih podataka. Dobavljač je odgovoran za neovlašteno prikupljanje, primitak, prijenos, pristup, pohranu, raspolaganju, korištenje i objavljivanje Osobnih podataka koji su pod njegovom kontrolom ili u njegovu posjedu od strane svih njegovih ovlaštenih zaposlenika i/ili zaposlenika podizvođača.</w:t>
      </w:r>
    </w:p>
    <w:p w14:paraId="4E9E3374" w14:textId="4FC96AE5" w:rsidR="00446648" w:rsidRPr="007B368E" w:rsidRDefault="00446648" w:rsidP="006D5AD2">
      <w:pPr>
        <w:pStyle w:val="BodyText"/>
        <w:numPr>
          <w:ilvl w:val="1"/>
          <w:numId w:val="20"/>
        </w:numPr>
        <w:spacing w:after="0"/>
        <w:ind w:left="0" w:firstLine="0"/>
      </w:pPr>
      <w:r w:rsidRPr="007B368E">
        <w:t>Dobavljač izjavljuje i jamči da će:</w:t>
      </w:r>
    </w:p>
    <w:p w14:paraId="2628BE69" w14:textId="548BBC53" w:rsidR="00446648" w:rsidRPr="007B368E" w:rsidRDefault="00446648" w:rsidP="006D5AD2">
      <w:pPr>
        <w:pStyle w:val="BodyText"/>
        <w:numPr>
          <w:ilvl w:val="2"/>
          <w:numId w:val="20"/>
        </w:numPr>
        <w:tabs>
          <w:tab w:val="left" w:pos="1560"/>
        </w:tabs>
        <w:spacing w:after="0"/>
        <w:ind w:left="0" w:firstLine="0"/>
      </w:pPr>
      <w:r w:rsidRPr="007B368E">
        <w:t>Čuvati Osobne podatke s takvim stupnjem pažnje koji je potreban da se izbjegne mogućnost neautoriziranog pristupa, korištenja ili objave.</w:t>
      </w:r>
    </w:p>
    <w:p w14:paraId="041D90C0" w14:textId="18A8BF91" w:rsidR="00446648" w:rsidRPr="007B368E" w:rsidRDefault="00446648" w:rsidP="006D5AD2">
      <w:pPr>
        <w:pStyle w:val="Heading1"/>
        <w:numPr>
          <w:ilvl w:val="2"/>
          <w:numId w:val="30"/>
        </w:numPr>
        <w:pBdr>
          <w:bottom w:val="none" w:sz="0" w:space="0" w:color="auto"/>
        </w:pBdr>
        <w:tabs>
          <w:tab w:val="left" w:pos="1560"/>
        </w:tabs>
        <w:spacing w:after="0"/>
        <w:ind w:left="0" w:firstLine="0"/>
        <w:rPr>
          <w:b w:val="0"/>
          <w:bCs w:val="0"/>
          <w:sz w:val="22"/>
          <w:szCs w:val="22"/>
        </w:rPr>
      </w:pPr>
      <w:bookmarkStart w:id="22" w:name="_Toc85834698"/>
      <w:r w:rsidRPr="007B368E">
        <w:rPr>
          <w:b w:val="0"/>
          <w:bCs w:val="0"/>
          <w:sz w:val="22"/>
          <w:szCs w:val="22"/>
        </w:rPr>
        <w:t xml:space="preserve">Koristiti Osobne podatke isključivo i jedino u svrhu izvršenja Narudžbenice te se obvezuje da iste neće koristiti, prenijeti, distribuirati ili prodati ili učiniti dostupnim na bilo koji način trećima kako bi ostvario dobitak za sebe ili trećega, bez prethodnog pisanog odobrenja od strane </w:t>
      </w:r>
      <w:r w:rsidR="0045701E" w:rsidRPr="007B368E">
        <w:rPr>
          <w:b w:val="0"/>
          <w:bCs w:val="0"/>
          <w:sz w:val="22"/>
          <w:szCs w:val="22"/>
        </w:rPr>
        <w:t>Cemex</w:t>
      </w:r>
      <w:r w:rsidRPr="007B368E">
        <w:rPr>
          <w:b w:val="0"/>
          <w:bCs w:val="0"/>
          <w:sz w:val="22"/>
          <w:szCs w:val="22"/>
        </w:rPr>
        <w:t>-a,</w:t>
      </w:r>
      <w:bookmarkEnd w:id="22"/>
    </w:p>
    <w:p w14:paraId="7D46B79D" w14:textId="47589322" w:rsidR="00446648" w:rsidRPr="007B368E" w:rsidRDefault="00446648" w:rsidP="006D5AD2">
      <w:pPr>
        <w:pStyle w:val="Heading1"/>
        <w:numPr>
          <w:ilvl w:val="2"/>
          <w:numId w:val="38"/>
        </w:numPr>
        <w:pBdr>
          <w:bottom w:val="none" w:sz="0" w:space="0" w:color="auto"/>
        </w:pBdr>
        <w:tabs>
          <w:tab w:val="left" w:pos="1276"/>
          <w:tab w:val="left" w:pos="1560"/>
        </w:tabs>
        <w:spacing w:after="0"/>
        <w:ind w:left="0" w:firstLine="0"/>
        <w:rPr>
          <w:b w:val="0"/>
          <w:bCs w:val="0"/>
          <w:sz w:val="22"/>
          <w:szCs w:val="22"/>
        </w:rPr>
      </w:pPr>
      <w:bookmarkStart w:id="23" w:name="_Toc85834699"/>
      <w:r w:rsidRPr="007B368E">
        <w:rPr>
          <w:b w:val="0"/>
          <w:bCs w:val="0"/>
          <w:sz w:val="22"/>
          <w:szCs w:val="22"/>
        </w:rPr>
        <w:t xml:space="preserve">Neće izravno ili neizravno učiniti dostupnim Osobne podatke bilo kojoj trećoj strani bez prethodnog pisanog odobrenja od strane </w:t>
      </w:r>
      <w:r w:rsidR="009A0A25" w:rsidRPr="007B368E">
        <w:rPr>
          <w:b w:val="0"/>
          <w:bCs w:val="0"/>
          <w:sz w:val="22"/>
          <w:szCs w:val="22"/>
        </w:rPr>
        <w:t>CEMEX</w:t>
      </w:r>
      <w:r w:rsidRPr="007B368E">
        <w:rPr>
          <w:b w:val="0"/>
          <w:bCs w:val="0"/>
          <w:sz w:val="22"/>
          <w:szCs w:val="22"/>
        </w:rPr>
        <w:t xml:space="preserve">-a osim ako je zaprimio sudski poziv ili drugi valjano izdani zahtjev kojim se traži dostavljanje takvih podataka, u kojem slučaju se Dobavljač obvezuje po dobivanju takvog zahtjeva (i) u najkraćem mogućem roku obavijestiti </w:t>
      </w:r>
      <w:r w:rsidR="009A0A25" w:rsidRPr="007B368E">
        <w:rPr>
          <w:b w:val="0"/>
          <w:bCs w:val="0"/>
          <w:sz w:val="22"/>
          <w:szCs w:val="22"/>
        </w:rPr>
        <w:t>Cemex</w:t>
      </w:r>
      <w:r w:rsidRPr="007B368E">
        <w:rPr>
          <w:b w:val="0"/>
          <w:bCs w:val="0"/>
          <w:sz w:val="22"/>
          <w:szCs w:val="22"/>
        </w:rPr>
        <w:t xml:space="preserve"> o postojanju istog; (ii) biti odgovoran za neovlaštenu uporabu Osobnih podataka od strane trećih, i (iii)  zahtijevati od trećih koji su neovlašteno pristupili Osobnim podacima da pristupe zaključenju ugovora  i obvežu se  za zaštitu Osobnih podataka.</w:t>
      </w:r>
      <w:bookmarkEnd w:id="23"/>
    </w:p>
    <w:p w14:paraId="1AC86112" w14:textId="77777777" w:rsidR="0039524A" w:rsidRPr="007B368E" w:rsidRDefault="00446648" w:rsidP="006D5AD2">
      <w:pPr>
        <w:pStyle w:val="BodyText"/>
        <w:numPr>
          <w:ilvl w:val="1"/>
          <w:numId w:val="7"/>
        </w:numPr>
        <w:spacing w:after="0"/>
        <w:ind w:left="0" w:firstLine="0"/>
      </w:pPr>
      <w:r w:rsidRPr="007B368E">
        <w:t>U svezi informacijske sigurnosti Osobnih podataka, Dobavljač izjavljuje i jamči:</w:t>
      </w:r>
    </w:p>
    <w:p w14:paraId="0559FE7F" w14:textId="634BEB53" w:rsidR="0039524A" w:rsidRPr="007B368E" w:rsidRDefault="00446648" w:rsidP="006D5AD2">
      <w:pPr>
        <w:pStyle w:val="BodyText"/>
        <w:numPr>
          <w:ilvl w:val="2"/>
          <w:numId w:val="7"/>
        </w:numPr>
        <w:tabs>
          <w:tab w:val="left" w:pos="1418"/>
        </w:tabs>
        <w:spacing w:after="0"/>
        <w:ind w:left="0" w:firstLine="0"/>
      </w:pPr>
      <w:r w:rsidRPr="007B368E">
        <w:t>da prikuplja, koristi, čuva i čini dostupnim Osobne podatke na način da je navedeno postupanje u skladu Općom uredbom o zaštiti osobnih podatka EU 20</w:t>
      </w:r>
      <w:r w:rsidR="00835809" w:rsidRPr="007B368E">
        <w:t>15</w:t>
      </w:r>
      <w:r w:rsidRPr="007B368E">
        <w:t>/679 (GDPR) i Zakonom o provedbi Opće uredbe o zaštiti osobnih podataka (NN 42/</w:t>
      </w:r>
      <w:r w:rsidR="00835809" w:rsidRPr="007B368E">
        <w:t>18</w:t>
      </w:r>
      <w:r w:rsidRPr="007B368E">
        <w:t>) odnosno drugim primjenjivim propisima,</w:t>
      </w:r>
    </w:p>
    <w:p w14:paraId="508013E6" w14:textId="4DECFE46" w:rsidR="0039524A" w:rsidRPr="007B368E" w:rsidRDefault="00446648" w:rsidP="006D5AD2">
      <w:pPr>
        <w:pStyle w:val="BodyText"/>
        <w:numPr>
          <w:ilvl w:val="2"/>
          <w:numId w:val="7"/>
        </w:numPr>
        <w:tabs>
          <w:tab w:val="left" w:pos="1418"/>
        </w:tabs>
        <w:spacing w:after="0"/>
        <w:ind w:left="0" w:firstLine="0"/>
      </w:pPr>
      <w:r w:rsidRPr="007B368E">
        <w:t>da se obvezuje implementirati administrativne, tehničke i fizičke mjere zaštite Osobnih podataka u skladu s propisima iz područja zaštite osobnih podataka.</w:t>
      </w:r>
    </w:p>
    <w:p w14:paraId="430DE5A7" w14:textId="77777777" w:rsidR="0039524A" w:rsidRPr="007B368E" w:rsidRDefault="00446648" w:rsidP="006D5AD2">
      <w:pPr>
        <w:pStyle w:val="BodyText"/>
        <w:numPr>
          <w:ilvl w:val="1"/>
          <w:numId w:val="7"/>
        </w:numPr>
        <w:spacing w:after="0"/>
        <w:ind w:left="0" w:firstLine="0"/>
      </w:pPr>
      <w:r w:rsidRPr="007B368E">
        <w:t>Kao minimum zaštite Osobnih podataka, Dobavljač se obvezuje: (i) omogućiti pristup Osobnih podacima samo ovlaštenim osobama; (ii) osigurati pristup poslovnim prostorijama, elektroničkim i/ili papirnatim bazama podataka, serverima, back-</w:t>
      </w:r>
      <w:proofErr w:type="spellStart"/>
      <w:r w:rsidRPr="007B368E">
        <w:t>up</w:t>
      </w:r>
      <w:proofErr w:type="spellEnd"/>
      <w:r w:rsidRPr="007B368E">
        <w:t xml:space="preserve"> sustavima i računalnoj opremi uključivo, no bez ograničenja na: mobilne uređaje i ostalu informatičku opremu koja služi pohrani podataka; (iii) provesti  zaštitu svoje mreže, aplikacija na uređajima, sigurnosti baze podataka i svojih platformi; (iv) osigurati prijenos, čuvanje i brisanje informacija; (v) provoditi provjeru autentičnosti i kontrole pristupa unutar medija, aplikacija, operativnih sustava i opreme; (vi) šifrirati visoko osjetljive Osobne podatke pohranjene na bilo kojem mobilnom mediju; (vii) šifrirati visoko osjetljive Osobne podatke koji se prenose putem javnih ili bežičnih mreža; (viii) strogo odvajati Osobne podatke od podataka trećih tako da se Osobni podaci ne miješaju s drugim vrstama informacija; (ix) provoditi odgovarajuće procedure i prakse sigurnosti, uključujući, ali ne ograničavajući se na, provođenje pozadinskih provjera u skladu s važećim zakonom; i (x) pružiti odgovarajuću obuku o zaštiti privatnosti i informacijskoj zaštiti svojim zaposlenicima.</w:t>
      </w:r>
    </w:p>
    <w:p w14:paraId="5E1CDEC1" w14:textId="3DF1980C" w:rsidR="0039524A" w:rsidRPr="007B368E" w:rsidRDefault="00446648" w:rsidP="006D5AD2">
      <w:pPr>
        <w:pStyle w:val="BodyText"/>
        <w:numPr>
          <w:ilvl w:val="1"/>
          <w:numId w:val="7"/>
        </w:numPr>
        <w:spacing w:after="0"/>
        <w:ind w:left="0" w:firstLine="0"/>
      </w:pPr>
      <w:r w:rsidRPr="007B368E">
        <w:t xml:space="preserve">Dobavljač se obvezuje osigurati da se njegovi zaposlenici pridržavaju obveza propisanih zakonom i ovim Općim uvjetima a u svezi zaštite osobnih podataka. Dobavljač je dužan bez odgađanja, na zahtjev </w:t>
      </w:r>
      <w:r w:rsidR="00C773B3" w:rsidRPr="007B368E">
        <w:t>Cemex</w:t>
      </w:r>
      <w:r w:rsidRPr="007B368E">
        <w:t xml:space="preserve">-a, dostaviti </w:t>
      </w:r>
      <w:r w:rsidR="009A0A25" w:rsidRPr="007B368E">
        <w:t>C</w:t>
      </w:r>
      <w:r w:rsidR="00C773B3" w:rsidRPr="007B368E">
        <w:t>emex</w:t>
      </w:r>
      <w:r w:rsidRPr="007B368E">
        <w:t>-u listu svojih zaposlenika koji su ovlašteni pristupiti Osobnim podacima.</w:t>
      </w:r>
    </w:p>
    <w:p w14:paraId="157F15EA" w14:textId="3AEDC81D" w:rsidR="00446648" w:rsidRPr="007B368E" w:rsidRDefault="00446648" w:rsidP="006D5AD2">
      <w:pPr>
        <w:pStyle w:val="BodyText"/>
        <w:numPr>
          <w:ilvl w:val="1"/>
          <w:numId w:val="7"/>
        </w:numPr>
        <w:spacing w:after="0"/>
        <w:ind w:left="0" w:firstLine="0"/>
      </w:pPr>
      <w:r w:rsidRPr="007B368E">
        <w:t xml:space="preserve">Na pisani zahtjev  </w:t>
      </w:r>
      <w:r w:rsidR="00C773B3" w:rsidRPr="007B368E">
        <w:t>Cemex</w:t>
      </w:r>
      <w:r w:rsidRPr="007B368E">
        <w:t xml:space="preserve">-a, Dobavljač je dužan dostaviti dijagram koji predstavlja prikaz mrežne infrastrukture  informacijske tehnologije Dobavljača  i svu opremu koja se rabi za zaštitu osobnih podataka, što uključuje, bez ograničenja: </w:t>
      </w:r>
    </w:p>
    <w:p w14:paraId="47787B4A" w14:textId="1FCF59F8" w:rsidR="00446648" w:rsidRPr="007B368E" w:rsidRDefault="00446648" w:rsidP="007B368E">
      <w:pPr>
        <w:pStyle w:val="BodyText"/>
        <w:numPr>
          <w:ilvl w:val="0"/>
          <w:numId w:val="2"/>
        </w:numPr>
        <w:tabs>
          <w:tab w:val="left" w:pos="851"/>
          <w:tab w:val="left" w:pos="1276"/>
        </w:tabs>
        <w:spacing w:after="0"/>
        <w:ind w:left="0" w:firstLine="0"/>
      </w:pPr>
      <w:r w:rsidRPr="007B368E">
        <w:t xml:space="preserve">povezanost s </w:t>
      </w:r>
      <w:r w:rsidR="00C773B3" w:rsidRPr="007B368E">
        <w:t>Cemex</w:t>
      </w:r>
      <w:r w:rsidRPr="007B368E">
        <w:t>-om i svim trećim stranama koje mogu pristupiti mreži (</w:t>
      </w:r>
      <w:r w:rsidRPr="007B368E">
        <w:rPr>
          <w:bCs/>
        </w:rPr>
        <w:t>treće strane</w:t>
      </w:r>
      <w:r w:rsidRPr="007B368E">
        <w:t>) u dijelu gdje su pohranjeni Osobni podatci,</w:t>
      </w:r>
    </w:p>
    <w:p w14:paraId="741E9215" w14:textId="77777777" w:rsidR="00446648" w:rsidRPr="007B368E" w:rsidRDefault="00446648" w:rsidP="007B368E">
      <w:pPr>
        <w:pStyle w:val="BodyText"/>
        <w:numPr>
          <w:ilvl w:val="0"/>
          <w:numId w:val="2"/>
        </w:numPr>
        <w:tabs>
          <w:tab w:val="left" w:pos="851"/>
          <w:tab w:val="left" w:pos="1276"/>
        </w:tabs>
        <w:spacing w:after="0"/>
        <w:ind w:left="0" w:firstLine="0"/>
      </w:pPr>
      <w:r w:rsidRPr="007B368E">
        <w:t>sve veze na mrežu uključujući usluge daljinskog pristupanja i bežične veze;</w:t>
      </w:r>
    </w:p>
    <w:p w14:paraId="53D7256A" w14:textId="77777777" w:rsidR="00446648" w:rsidRPr="007B368E" w:rsidRDefault="00446648" w:rsidP="007B368E">
      <w:pPr>
        <w:pStyle w:val="BodyText"/>
        <w:numPr>
          <w:ilvl w:val="0"/>
          <w:numId w:val="2"/>
        </w:numPr>
        <w:tabs>
          <w:tab w:val="left" w:pos="851"/>
          <w:tab w:val="left" w:pos="1276"/>
        </w:tabs>
        <w:spacing w:after="0"/>
        <w:ind w:left="0" w:firstLine="0"/>
      </w:pPr>
      <w:r w:rsidRPr="007B368E">
        <w:lastRenderedPageBreak/>
        <w:t>sve alate za nadzor pristupa (npr. „</w:t>
      </w:r>
      <w:proofErr w:type="spellStart"/>
      <w:r w:rsidRPr="007B368E">
        <w:t>firewall</w:t>
      </w:r>
      <w:proofErr w:type="spellEnd"/>
      <w:r w:rsidRPr="007B368E">
        <w:t>“, identifikacijski filtri, otkrivanje neovlaštenog pristupa i  druge);</w:t>
      </w:r>
    </w:p>
    <w:p w14:paraId="7FC34206" w14:textId="77777777" w:rsidR="00446648" w:rsidRPr="007B368E" w:rsidRDefault="00446648" w:rsidP="007B368E">
      <w:pPr>
        <w:pStyle w:val="BodyText"/>
        <w:numPr>
          <w:ilvl w:val="0"/>
          <w:numId w:val="2"/>
        </w:numPr>
        <w:tabs>
          <w:tab w:val="left" w:pos="851"/>
          <w:tab w:val="left" w:pos="1276"/>
        </w:tabs>
        <w:spacing w:after="0"/>
        <w:ind w:left="0" w:firstLine="0"/>
      </w:pPr>
      <w:r w:rsidRPr="007B368E">
        <w:t>sve rezervne ili dodatne poslužitelje; i</w:t>
      </w:r>
    </w:p>
    <w:p w14:paraId="00C8DD50" w14:textId="77777777" w:rsidR="00446648" w:rsidRPr="007B368E" w:rsidRDefault="00446648" w:rsidP="007B368E">
      <w:pPr>
        <w:pStyle w:val="BodyText"/>
        <w:numPr>
          <w:ilvl w:val="0"/>
          <w:numId w:val="2"/>
        </w:numPr>
        <w:tabs>
          <w:tab w:val="left" w:pos="851"/>
          <w:tab w:val="left" w:pos="1276"/>
        </w:tabs>
        <w:spacing w:after="0"/>
        <w:ind w:left="0" w:firstLine="0"/>
      </w:pPr>
      <w:r w:rsidRPr="007B368E">
        <w:t xml:space="preserve">dopušteni pristup preko svake mrežne veze.   </w:t>
      </w:r>
    </w:p>
    <w:p w14:paraId="4D70C500" w14:textId="77777777" w:rsidR="0039524A" w:rsidRPr="007B368E" w:rsidRDefault="00446648" w:rsidP="006D5AD2">
      <w:pPr>
        <w:pStyle w:val="BodyText"/>
        <w:numPr>
          <w:ilvl w:val="1"/>
          <w:numId w:val="7"/>
        </w:numPr>
        <w:spacing w:after="0"/>
        <w:ind w:left="0" w:firstLine="0"/>
      </w:pPr>
      <w:r w:rsidRPr="007B368E">
        <w:t xml:space="preserve">Za slučaj da Dobavljač pri izvršavanju Narudžbenice dođe u dodir ili prikuplja, koristi, čuva i čini dostupnim podatke o kreditnim i debitnim karticama i /ili podatke o korisnicima takvih kartica, Dobavljač se obvezuje postupati u skladu s </w:t>
      </w:r>
      <w:proofErr w:type="spellStart"/>
      <w:r w:rsidRPr="007B368E">
        <w:t>Payment</w:t>
      </w:r>
      <w:proofErr w:type="spellEnd"/>
      <w:r w:rsidRPr="007B368E">
        <w:t xml:space="preserve"> </w:t>
      </w:r>
      <w:proofErr w:type="spellStart"/>
      <w:r w:rsidRPr="007B368E">
        <w:t>Card</w:t>
      </w:r>
      <w:proofErr w:type="spellEnd"/>
      <w:r w:rsidRPr="007B368E">
        <w:t xml:space="preserve"> </w:t>
      </w:r>
      <w:proofErr w:type="spellStart"/>
      <w:r w:rsidRPr="007B368E">
        <w:t>Industry</w:t>
      </w:r>
      <w:proofErr w:type="spellEnd"/>
      <w:r w:rsidRPr="007B368E">
        <w:t xml:space="preserve"> Data Security Standard (“PCI DSS”).</w:t>
      </w:r>
    </w:p>
    <w:p w14:paraId="7C877C16" w14:textId="77777777" w:rsidR="0039524A" w:rsidRPr="007B368E" w:rsidRDefault="00446648" w:rsidP="006D5AD2">
      <w:pPr>
        <w:pStyle w:val="BodyText"/>
        <w:numPr>
          <w:ilvl w:val="1"/>
          <w:numId w:val="7"/>
        </w:numPr>
        <w:spacing w:after="0"/>
        <w:ind w:left="0" w:firstLine="0"/>
      </w:pPr>
      <w:r w:rsidRPr="007B368E">
        <w:t xml:space="preserve"> Procedura u slučaju povrede informacijske sigurnosti. </w:t>
      </w:r>
    </w:p>
    <w:p w14:paraId="2780347C" w14:textId="7F4F8385" w:rsidR="00446648" w:rsidRPr="007B368E" w:rsidRDefault="00446648" w:rsidP="006D5AD2">
      <w:pPr>
        <w:pStyle w:val="BodyText"/>
        <w:numPr>
          <w:ilvl w:val="0"/>
          <w:numId w:val="6"/>
        </w:numPr>
        <w:tabs>
          <w:tab w:val="left" w:pos="993"/>
        </w:tabs>
        <w:spacing w:after="0"/>
        <w:ind w:left="0" w:firstLine="0"/>
      </w:pPr>
      <w:r w:rsidRPr="007B368E">
        <w:t>Dobavljač se obvezuje:</w:t>
      </w:r>
    </w:p>
    <w:p w14:paraId="6D936A32" w14:textId="180EA59B" w:rsidR="0039524A" w:rsidRPr="007B368E" w:rsidRDefault="00446648" w:rsidP="006D5AD2">
      <w:pPr>
        <w:pStyle w:val="BodyText"/>
        <w:numPr>
          <w:ilvl w:val="0"/>
          <w:numId w:val="5"/>
        </w:numPr>
        <w:spacing w:after="0"/>
        <w:ind w:left="0" w:firstLine="0"/>
      </w:pPr>
      <w:r w:rsidRPr="007B368E">
        <w:t xml:space="preserve">Dostaviti </w:t>
      </w:r>
      <w:r w:rsidR="00C773B3" w:rsidRPr="007B368E">
        <w:t>Cemex</w:t>
      </w:r>
      <w:r w:rsidRPr="007B368E">
        <w:t xml:space="preserve">-u kontakt podatke zaposlenika Dobavljača koje će koristiti kao </w:t>
      </w:r>
      <w:r w:rsidR="009A0A25" w:rsidRPr="007B368E">
        <w:t>CEMEX</w:t>
      </w:r>
      <w:r w:rsidRPr="007B368E">
        <w:t xml:space="preserve">-ov primarni kontakt i koji će biti na raspolaganju </w:t>
      </w:r>
      <w:r w:rsidR="00C773B3" w:rsidRPr="007B368E">
        <w:t>Cemex</w:t>
      </w:r>
      <w:r w:rsidRPr="007B368E">
        <w:t>-u kao korisniku 24/7 u slučaju nastanka događaja koji se smatra događajem povrede informacijske sigurnosti;</w:t>
      </w:r>
    </w:p>
    <w:p w14:paraId="2320C1DA" w14:textId="25A06903" w:rsidR="0039524A" w:rsidRPr="007B368E" w:rsidRDefault="00446648" w:rsidP="006D5AD2">
      <w:pPr>
        <w:pStyle w:val="BodyText"/>
        <w:numPr>
          <w:ilvl w:val="0"/>
          <w:numId w:val="5"/>
        </w:numPr>
        <w:spacing w:after="0"/>
        <w:ind w:left="0" w:firstLine="0"/>
      </w:pPr>
      <w:r w:rsidRPr="007B368E">
        <w:t xml:space="preserve">Obavijestiti </w:t>
      </w:r>
      <w:r w:rsidR="00C773B3" w:rsidRPr="007B368E">
        <w:t>Cemex</w:t>
      </w:r>
      <w:r w:rsidRPr="007B368E">
        <w:t xml:space="preserve"> o nastupu događaja koji se smatra događajem povrede informacijske sigurnosti odmah odnosno čim je to moguće, najkasnije u roku od 24 sata od trenutka kada je postao svjestan takvog događaja;</w:t>
      </w:r>
    </w:p>
    <w:p w14:paraId="6C9EBCE5" w14:textId="5294D76D" w:rsidR="0039524A" w:rsidRPr="007B368E" w:rsidRDefault="0039524A" w:rsidP="006D5AD2">
      <w:pPr>
        <w:pStyle w:val="BodyText"/>
        <w:numPr>
          <w:ilvl w:val="0"/>
          <w:numId w:val="5"/>
        </w:numPr>
        <w:spacing w:after="0"/>
        <w:ind w:left="0" w:firstLine="0"/>
      </w:pPr>
      <w:r w:rsidRPr="007B368E">
        <w:t>O</w:t>
      </w:r>
      <w:r w:rsidR="00446648" w:rsidRPr="007B368E">
        <w:t xml:space="preserve">bavijestiti </w:t>
      </w:r>
      <w:r w:rsidR="009A0A25" w:rsidRPr="007B368E">
        <w:t>CEMEX</w:t>
      </w:r>
      <w:r w:rsidR="00446648" w:rsidRPr="007B368E">
        <w:t xml:space="preserve"> o nastupu takvog događaja i to mailom na adresu </w:t>
      </w:r>
      <w:hyperlink r:id="rId11" w:history="1">
        <w:r w:rsidR="00C773B3" w:rsidRPr="007B368E">
          <w:rPr>
            <w:rStyle w:val="Hyperlink"/>
          </w:rPr>
          <w:t>DataProtection.Croatia@cemex.com</w:t>
        </w:r>
      </w:hyperlink>
      <w:r w:rsidR="00446648" w:rsidRPr="007B368E">
        <w:rPr>
          <w:u w:val="single"/>
        </w:rPr>
        <w:t xml:space="preserve">. </w:t>
      </w:r>
      <w:r w:rsidR="00446648" w:rsidRPr="007B368E">
        <w:t>Ugovorne strane se obvezuju zajednički provesti istragu o nastalom događaju.</w:t>
      </w:r>
    </w:p>
    <w:p w14:paraId="3F0EB112" w14:textId="77777777" w:rsidR="0039524A" w:rsidRPr="007B368E" w:rsidRDefault="00446648" w:rsidP="007B368E">
      <w:pPr>
        <w:pStyle w:val="BodyText"/>
        <w:numPr>
          <w:ilvl w:val="0"/>
          <w:numId w:val="1"/>
        </w:numPr>
        <w:spacing w:after="0"/>
        <w:ind w:left="0" w:firstLine="0"/>
      </w:pPr>
      <w:r w:rsidRPr="007B368E">
        <w:t>Dobavljač se obvezuje odmah o svom trošku poduzeti sve mjere, u skladu s propisima iz područja zaštite privatnosti, kako bi otklonio bilo kakvo kršenje sigurnosti i spriječio daljnje kršenje sigurnosti. Dobavljač odgovara za naknadu štete koja šteta je posljedica povrede sigurnosti, uključujući sve troškove obavijesti i / ili druge troškove u skladu s točkom d) ovog stavka.</w:t>
      </w:r>
    </w:p>
    <w:p w14:paraId="5C544C2D" w14:textId="2596D2B5" w:rsidR="0039524A" w:rsidRPr="007B368E" w:rsidRDefault="00446648" w:rsidP="007B368E">
      <w:pPr>
        <w:pStyle w:val="BodyText"/>
        <w:numPr>
          <w:ilvl w:val="0"/>
          <w:numId w:val="1"/>
        </w:numPr>
        <w:spacing w:after="0"/>
        <w:ind w:left="0" w:firstLine="0"/>
      </w:pPr>
      <w:r w:rsidRPr="007B368E">
        <w:t xml:space="preserve">Dobavljač se obvezuje da neće obavijestiti treću stranu o bilo kakvom kršenju sigurnosti bez prethodnog pisanog pristanka </w:t>
      </w:r>
      <w:r w:rsidR="00C773B3" w:rsidRPr="007B368E">
        <w:t>Cemex</w:t>
      </w:r>
      <w:r w:rsidRPr="007B368E">
        <w:t xml:space="preserve">-a, obzirom da je upravo </w:t>
      </w:r>
      <w:r w:rsidR="00C773B3" w:rsidRPr="007B368E">
        <w:t>Cemex</w:t>
      </w:r>
      <w:r w:rsidRPr="007B368E">
        <w:t xml:space="preserve"> kao voditelj obrade, sukladno odredbama </w:t>
      </w:r>
      <w:proofErr w:type="spellStart"/>
      <w:r w:rsidRPr="007B368E">
        <w:t>GDPRa</w:t>
      </w:r>
      <w:proofErr w:type="spellEnd"/>
      <w:r w:rsidRPr="007B368E">
        <w:t xml:space="preserve">, dužan obavijestiti nadležno tijelo i treću stranu/ispitanika o nastanku događaja. Nadalje, Dobavljač je suglasan da jedino </w:t>
      </w:r>
      <w:r w:rsidR="009A0A25" w:rsidRPr="007B368E">
        <w:t>CEMEX</w:t>
      </w:r>
      <w:r w:rsidRPr="007B368E">
        <w:t xml:space="preserve"> ima pravo utvrditi: (i) treba li se obavijest o sigurnosnom prekršaju poslati regulatornom tijelu, odnosno agenciji za provedbu zakona o zaštiti podataka i/ili ispitaniku  (ii) sadržaj takve obavijesti.</w:t>
      </w:r>
    </w:p>
    <w:p w14:paraId="2DF0B31E" w14:textId="703A8E1E" w:rsidR="003945AD" w:rsidRPr="007B368E" w:rsidRDefault="00446648" w:rsidP="007B368E">
      <w:pPr>
        <w:pStyle w:val="BodyText"/>
        <w:numPr>
          <w:ilvl w:val="0"/>
          <w:numId w:val="1"/>
        </w:numPr>
        <w:spacing w:after="0"/>
        <w:ind w:left="0" w:firstLine="0"/>
      </w:pPr>
      <w:r w:rsidRPr="007B368E">
        <w:t xml:space="preserve">Dobavljač se obvezuje o svom trošku surađivati s </w:t>
      </w:r>
      <w:r w:rsidR="00C773B3" w:rsidRPr="007B368E">
        <w:t>Cemex</w:t>
      </w:r>
      <w:r w:rsidRPr="007B368E">
        <w:t xml:space="preserve">-om u bilo kakvom </w:t>
      </w:r>
      <w:r w:rsidR="00C773B3" w:rsidRPr="007B368E">
        <w:t>sudskom</w:t>
      </w:r>
      <w:r w:rsidRPr="007B368E">
        <w:t xml:space="preserve"> ili drugom postupku kako bi zaštitio svoja i </w:t>
      </w:r>
      <w:r w:rsidR="00C773B3" w:rsidRPr="007B368E">
        <w:t>Cemex</w:t>
      </w:r>
      <w:r w:rsidRPr="007B368E">
        <w:t>-ov prava koja se odnose na korištenje, otkrivanje, zaštitu i održavanje osobnih podataka.</w:t>
      </w:r>
    </w:p>
    <w:p w14:paraId="66630D33" w14:textId="467222BB" w:rsidR="00A168B4" w:rsidRPr="007B368E" w:rsidRDefault="00A168B4" w:rsidP="007B368E">
      <w:pPr>
        <w:pStyle w:val="BodyText"/>
        <w:numPr>
          <w:ilvl w:val="0"/>
          <w:numId w:val="0"/>
        </w:numPr>
        <w:spacing w:after="0"/>
      </w:pPr>
    </w:p>
    <w:p w14:paraId="4F87CD95" w14:textId="2179972C" w:rsidR="00BC40CA" w:rsidRPr="007B368E" w:rsidRDefault="00377ACC" w:rsidP="007B368E">
      <w:pPr>
        <w:pStyle w:val="Heading1"/>
        <w:pBdr>
          <w:bottom w:val="single" w:sz="4" w:space="1" w:color="auto"/>
        </w:pBdr>
        <w:spacing w:after="0"/>
        <w:ind w:left="0" w:firstLine="0"/>
        <w:rPr>
          <w:sz w:val="22"/>
          <w:szCs w:val="22"/>
        </w:rPr>
      </w:pPr>
      <w:bookmarkStart w:id="24" w:name="_Toc85834700"/>
      <w:r w:rsidRPr="007B368E">
        <w:rPr>
          <w:sz w:val="22"/>
          <w:szCs w:val="22"/>
        </w:rPr>
        <w:t>NAKNADA ŠTETE</w:t>
      </w:r>
      <w:r w:rsidR="005D1C3E" w:rsidRPr="007B368E">
        <w:rPr>
          <w:sz w:val="22"/>
          <w:szCs w:val="22"/>
        </w:rPr>
        <w:t xml:space="preserve">, OBEŠTEĆENJE </w:t>
      </w:r>
    </w:p>
    <w:p w14:paraId="1C1B155B" w14:textId="77777777" w:rsidR="006D09C3" w:rsidRPr="007B368E" w:rsidRDefault="006D09C3" w:rsidP="007B368E">
      <w:pPr>
        <w:spacing w:after="0"/>
        <w:rPr>
          <w:rFonts w:asciiTheme="minorHAnsi" w:hAnsiTheme="minorHAnsi" w:cstheme="minorHAnsi"/>
          <w:lang w:eastAsia="pl-PL"/>
        </w:rPr>
      </w:pPr>
    </w:p>
    <w:p w14:paraId="43A675AE" w14:textId="5D9DF2A7" w:rsidR="006D09C3" w:rsidRPr="007B368E" w:rsidRDefault="00377ACC" w:rsidP="007B368E">
      <w:pPr>
        <w:spacing w:after="0"/>
        <w:rPr>
          <w:rFonts w:asciiTheme="minorHAnsi" w:hAnsiTheme="minorHAnsi" w:cstheme="minorHAnsi"/>
          <w:lang w:eastAsia="pl-PL"/>
        </w:rPr>
      </w:pPr>
      <w:r w:rsidRPr="007B368E">
        <w:rPr>
          <w:rFonts w:asciiTheme="minorHAnsi" w:hAnsiTheme="minorHAnsi" w:cstheme="minorHAnsi"/>
          <w:lang w:eastAsia="pl-PL"/>
        </w:rPr>
        <w:t>19.1.</w:t>
      </w:r>
      <w:r w:rsidRPr="007B368E">
        <w:rPr>
          <w:rFonts w:asciiTheme="minorHAnsi" w:hAnsiTheme="minorHAnsi" w:cstheme="minorHAnsi"/>
          <w:lang w:eastAsia="pl-PL"/>
        </w:rPr>
        <w:tab/>
      </w:r>
      <w:r w:rsidR="00DB4FEE" w:rsidRPr="007B368E">
        <w:rPr>
          <w:rFonts w:asciiTheme="minorHAnsi" w:hAnsiTheme="minorHAnsi" w:cstheme="minorHAnsi"/>
          <w:lang w:eastAsia="pl-PL"/>
        </w:rPr>
        <w:t xml:space="preserve">Naknada štete. </w:t>
      </w:r>
      <w:r w:rsidR="001203C2" w:rsidRPr="007B368E">
        <w:rPr>
          <w:rFonts w:asciiTheme="minorHAnsi" w:hAnsiTheme="minorHAnsi" w:cstheme="minorHAnsi"/>
          <w:lang w:eastAsia="pl-PL"/>
        </w:rPr>
        <w:t xml:space="preserve">Dobavljač se obvezuje </w:t>
      </w:r>
      <w:r w:rsidR="00A15A83" w:rsidRPr="007B368E">
        <w:rPr>
          <w:rFonts w:asciiTheme="minorHAnsi" w:hAnsiTheme="minorHAnsi" w:cstheme="minorHAnsi"/>
          <w:lang w:eastAsia="pl-PL"/>
        </w:rPr>
        <w:t xml:space="preserve">naknaditi </w:t>
      </w:r>
      <w:proofErr w:type="spellStart"/>
      <w:r w:rsidR="009A0A25" w:rsidRPr="007B368E">
        <w:rPr>
          <w:rFonts w:asciiTheme="minorHAnsi" w:hAnsiTheme="minorHAnsi" w:cstheme="minorHAnsi"/>
          <w:lang w:eastAsia="pl-PL"/>
        </w:rPr>
        <w:t>Cemex</w:t>
      </w:r>
      <w:r w:rsidR="00A15A83" w:rsidRPr="007B368E">
        <w:rPr>
          <w:rFonts w:asciiTheme="minorHAnsi" w:hAnsiTheme="minorHAnsi" w:cstheme="minorHAnsi"/>
          <w:lang w:eastAsia="pl-PL"/>
        </w:rPr>
        <w:t>u</w:t>
      </w:r>
      <w:proofErr w:type="spellEnd"/>
      <w:r w:rsidR="001203C2" w:rsidRPr="007B368E">
        <w:rPr>
          <w:rFonts w:asciiTheme="minorHAnsi" w:hAnsiTheme="minorHAnsi" w:cstheme="minorHAnsi"/>
          <w:lang w:eastAsia="pl-PL"/>
        </w:rPr>
        <w:t xml:space="preserve"> svu štetu </w:t>
      </w:r>
      <w:r w:rsidR="00DB4FEE" w:rsidRPr="007B368E">
        <w:rPr>
          <w:rFonts w:asciiTheme="minorHAnsi" w:hAnsiTheme="minorHAnsi" w:cstheme="minorHAnsi"/>
          <w:lang w:eastAsia="pl-PL"/>
        </w:rPr>
        <w:t xml:space="preserve">(stvarnu štetu i </w:t>
      </w:r>
      <w:proofErr w:type="spellStart"/>
      <w:r w:rsidR="00DB4FEE" w:rsidRPr="007B368E">
        <w:rPr>
          <w:rFonts w:asciiTheme="minorHAnsi" w:hAnsiTheme="minorHAnsi" w:cstheme="minorHAnsi"/>
          <w:lang w:eastAsia="pl-PL"/>
        </w:rPr>
        <w:t>izmaklu</w:t>
      </w:r>
      <w:proofErr w:type="spellEnd"/>
      <w:r w:rsidR="00DB4FEE" w:rsidRPr="007B368E">
        <w:rPr>
          <w:rFonts w:asciiTheme="minorHAnsi" w:hAnsiTheme="minorHAnsi" w:cstheme="minorHAnsi"/>
          <w:lang w:eastAsia="pl-PL"/>
        </w:rPr>
        <w:t xml:space="preserve"> korist) za slučaj kršenja </w:t>
      </w:r>
      <w:r w:rsidR="001203C2" w:rsidRPr="007B368E">
        <w:rPr>
          <w:rFonts w:asciiTheme="minorHAnsi" w:hAnsiTheme="minorHAnsi" w:cstheme="minorHAnsi"/>
          <w:lang w:eastAsia="pl-PL"/>
        </w:rPr>
        <w:t>svojih obveze preuzetih ovim Općim uvjetima</w:t>
      </w:r>
      <w:r w:rsidR="007710FA" w:rsidRPr="007B368E">
        <w:rPr>
          <w:rFonts w:asciiTheme="minorHAnsi" w:hAnsiTheme="minorHAnsi" w:cstheme="minorHAnsi"/>
          <w:lang w:eastAsia="pl-PL"/>
        </w:rPr>
        <w:t>.</w:t>
      </w:r>
    </w:p>
    <w:p w14:paraId="19F46838" w14:textId="7FDAB0B5" w:rsidR="005D1C3E" w:rsidRPr="007B368E" w:rsidRDefault="005D1C3E" w:rsidP="007B368E">
      <w:pPr>
        <w:spacing w:after="0"/>
        <w:rPr>
          <w:rFonts w:asciiTheme="minorHAnsi" w:hAnsiTheme="minorHAnsi" w:cstheme="minorHAnsi"/>
          <w:lang w:eastAsia="pl-PL"/>
        </w:rPr>
      </w:pPr>
      <w:r w:rsidRPr="007B368E">
        <w:rPr>
          <w:rFonts w:asciiTheme="minorHAnsi" w:hAnsiTheme="minorHAnsi" w:cstheme="minorHAnsi"/>
          <w:lang w:eastAsia="pl-PL"/>
        </w:rPr>
        <w:t xml:space="preserve">19.2. </w:t>
      </w:r>
      <w:r w:rsidRPr="007B368E">
        <w:rPr>
          <w:rFonts w:asciiTheme="minorHAnsi" w:hAnsiTheme="minorHAnsi" w:cstheme="minorHAnsi"/>
          <w:lang w:eastAsia="pl-PL"/>
        </w:rPr>
        <w:tab/>
        <w:t>Ugovorne strane su suglasne da nepridržavanje odred</w:t>
      </w:r>
      <w:r w:rsidR="00C43194" w:rsidRPr="007B368E">
        <w:rPr>
          <w:rFonts w:asciiTheme="minorHAnsi" w:hAnsiTheme="minorHAnsi" w:cstheme="minorHAnsi"/>
          <w:lang w:eastAsia="pl-PL"/>
        </w:rPr>
        <w:t>bi propisanih ovim Općim uvjetima</w:t>
      </w:r>
      <w:r w:rsidR="00AE2564" w:rsidRPr="007B368E">
        <w:rPr>
          <w:rFonts w:asciiTheme="minorHAnsi" w:hAnsiTheme="minorHAnsi" w:cstheme="minorHAnsi"/>
          <w:lang w:eastAsia="pl-PL"/>
        </w:rPr>
        <w:t xml:space="preserve"> predstavlja bitnu povredu ugovora</w:t>
      </w:r>
      <w:r w:rsidR="00F56F13" w:rsidRPr="007B368E">
        <w:rPr>
          <w:rFonts w:asciiTheme="minorHAnsi" w:hAnsiTheme="minorHAnsi" w:cstheme="minorHAnsi"/>
          <w:lang w:eastAsia="pl-PL"/>
        </w:rPr>
        <w:t>.</w:t>
      </w:r>
    </w:p>
    <w:p w14:paraId="143E005A" w14:textId="444252B5" w:rsidR="00BC40CA" w:rsidRPr="007B368E" w:rsidRDefault="00F56F13" w:rsidP="007B368E">
      <w:pPr>
        <w:spacing w:after="0"/>
        <w:rPr>
          <w:rFonts w:asciiTheme="minorHAnsi" w:hAnsiTheme="minorHAnsi" w:cstheme="minorHAnsi"/>
          <w:lang w:eastAsia="pl-PL"/>
        </w:rPr>
      </w:pPr>
      <w:r w:rsidRPr="007B368E">
        <w:rPr>
          <w:rFonts w:asciiTheme="minorHAnsi" w:hAnsiTheme="minorHAnsi" w:cstheme="minorHAnsi"/>
          <w:lang w:eastAsia="pl-PL"/>
        </w:rPr>
        <w:t>19.3.</w:t>
      </w:r>
      <w:r w:rsidR="00B102E1" w:rsidRPr="007B368E">
        <w:rPr>
          <w:rFonts w:asciiTheme="minorHAnsi" w:hAnsiTheme="minorHAnsi" w:cstheme="minorHAnsi"/>
          <w:lang w:eastAsia="pl-PL"/>
        </w:rPr>
        <w:t xml:space="preserve"> </w:t>
      </w:r>
      <w:r w:rsidR="00942170" w:rsidRPr="007B368E">
        <w:rPr>
          <w:rFonts w:asciiTheme="minorHAnsi" w:hAnsiTheme="minorHAnsi" w:cstheme="minorHAnsi"/>
          <w:lang w:eastAsia="pl-PL"/>
        </w:rPr>
        <w:t xml:space="preserve">Obeštećenje. Dobavljač se obvezuje naknaditi </w:t>
      </w:r>
      <w:proofErr w:type="spellStart"/>
      <w:r w:rsidR="009A0A25" w:rsidRPr="007B368E">
        <w:rPr>
          <w:rFonts w:asciiTheme="minorHAnsi" w:hAnsiTheme="minorHAnsi" w:cstheme="minorHAnsi"/>
          <w:lang w:eastAsia="pl-PL"/>
        </w:rPr>
        <w:t>Cemex</w:t>
      </w:r>
      <w:r w:rsidR="00942170" w:rsidRPr="007B368E">
        <w:rPr>
          <w:rFonts w:asciiTheme="minorHAnsi" w:hAnsiTheme="minorHAnsi" w:cstheme="minorHAnsi"/>
          <w:lang w:eastAsia="pl-PL"/>
        </w:rPr>
        <w:t>u</w:t>
      </w:r>
      <w:proofErr w:type="spellEnd"/>
      <w:r w:rsidR="00942170" w:rsidRPr="007B368E">
        <w:rPr>
          <w:rFonts w:asciiTheme="minorHAnsi" w:hAnsiTheme="minorHAnsi" w:cstheme="minorHAnsi"/>
          <w:lang w:eastAsia="pl-PL"/>
        </w:rPr>
        <w:t xml:space="preserve"> svu štetu (stvarnu štetu i </w:t>
      </w:r>
      <w:proofErr w:type="spellStart"/>
      <w:r w:rsidR="00942170" w:rsidRPr="007B368E">
        <w:rPr>
          <w:rFonts w:asciiTheme="minorHAnsi" w:hAnsiTheme="minorHAnsi" w:cstheme="minorHAnsi"/>
          <w:lang w:eastAsia="pl-PL"/>
        </w:rPr>
        <w:t>izmaklu</w:t>
      </w:r>
      <w:proofErr w:type="spellEnd"/>
      <w:r w:rsidR="00942170" w:rsidRPr="007B368E">
        <w:rPr>
          <w:rFonts w:asciiTheme="minorHAnsi" w:hAnsiTheme="minorHAnsi" w:cstheme="minorHAnsi"/>
          <w:lang w:eastAsia="pl-PL"/>
        </w:rPr>
        <w:t xml:space="preserve"> korist) kao i dodijeljeni iznos novčane kazne, odvjetničke i druge troškove i izdatke koje je ovaj imao </w:t>
      </w:r>
      <w:r w:rsidR="00890916" w:rsidRPr="007B368E">
        <w:rPr>
          <w:rFonts w:asciiTheme="minorHAnsi" w:hAnsiTheme="minorHAnsi" w:cstheme="minorHAnsi"/>
          <w:lang w:eastAsia="pl-PL"/>
        </w:rPr>
        <w:t>a posljedica su neispunjavanja Dobavljačevih obveza preuzetih ovim Općim uvjetima.</w:t>
      </w:r>
    </w:p>
    <w:p w14:paraId="444A4FD7" w14:textId="77777777" w:rsidR="00BC40CA" w:rsidRPr="007B368E" w:rsidRDefault="00BC40CA" w:rsidP="007B368E">
      <w:pPr>
        <w:spacing w:after="0"/>
        <w:rPr>
          <w:rFonts w:asciiTheme="minorHAnsi" w:hAnsiTheme="minorHAnsi" w:cstheme="minorHAnsi"/>
        </w:rPr>
      </w:pPr>
    </w:p>
    <w:p w14:paraId="23AB2BEA" w14:textId="4D9766A9" w:rsidR="00A168B4" w:rsidRPr="007B368E" w:rsidRDefault="00A168B4" w:rsidP="007B368E">
      <w:pPr>
        <w:pStyle w:val="Heading1"/>
        <w:spacing w:after="0"/>
        <w:ind w:left="0" w:firstLine="0"/>
        <w:rPr>
          <w:sz w:val="22"/>
          <w:szCs w:val="22"/>
        </w:rPr>
      </w:pPr>
      <w:r w:rsidRPr="007B368E">
        <w:rPr>
          <w:sz w:val="22"/>
          <w:szCs w:val="22"/>
        </w:rPr>
        <w:t>ZAŠTITA NA RADU, ZAŠTITA OD POŽARA, ZAŠTITA OKOLIŠA I ENERGETSKA UČINKOVITOST</w:t>
      </w:r>
      <w:bookmarkEnd w:id="24"/>
    </w:p>
    <w:p w14:paraId="502D3288" w14:textId="77777777" w:rsidR="0039524A" w:rsidRPr="007B368E" w:rsidRDefault="0039524A" w:rsidP="007B368E">
      <w:pPr>
        <w:spacing w:after="0"/>
        <w:rPr>
          <w:rFonts w:asciiTheme="minorHAnsi" w:hAnsiTheme="minorHAnsi" w:cstheme="minorHAnsi"/>
          <w:lang w:eastAsia="pl-PL"/>
        </w:rPr>
      </w:pPr>
    </w:p>
    <w:p w14:paraId="016B57CC" w14:textId="30E3F91F" w:rsidR="00A168B4" w:rsidRPr="007B368E" w:rsidRDefault="00A168B4" w:rsidP="006D5AD2">
      <w:pPr>
        <w:pStyle w:val="BodyText"/>
        <w:numPr>
          <w:ilvl w:val="1"/>
          <w:numId w:val="21"/>
        </w:numPr>
        <w:spacing w:after="0"/>
        <w:ind w:left="0" w:firstLine="0"/>
      </w:pPr>
      <w:r w:rsidRPr="007B368E">
        <w:t xml:space="preserve">Odredbe o zaštiti na radu, zaštiti od požara, zaštiti okoliša i energetskoj učinkovitosti nalaze se u Prilogu br. 1 ovih Općih uvjeta. </w:t>
      </w:r>
      <w:r w:rsidR="00C773B3" w:rsidRPr="007B368E">
        <w:t>Cemex</w:t>
      </w:r>
      <w:r w:rsidRPr="007B368E">
        <w:t xml:space="preserve"> je ovlašten samostalno i bez prethodne najave promijeniti navedene odredbe na način da ih u svako doba uskladi sa zakonskim i podzakonskim obvezama, kao i internim pravilima </w:t>
      </w:r>
      <w:r w:rsidR="00C773B3" w:rsidRPr="007B368E">
        <w:t>Cemex</w:t>
      </w:r>
      <w:r w:rsidRPr="007B368E">
        <w:t>-a.</w:t>
      </w:r>
    </w:p>
    <w:p w14:paraId="7DF01A03" w14:textId="77777777" w:rsidR="006D09C3" w:rsidRPr="007B368E" w:rsidRDefault="006D09C3" w:rsidP="007B368E">
      <w:pPr>
        <w:pStyle w:val="BodyText"/>
        <w:numPr>
          <w:ilvl w:val="0"/>
          <w:numId w:val="0"/>
        </w:numPr>
        <w:spacing w:after="0"/>
      </w:pPr>
    </w:p>
    <w:p w14:paraId="0EE618B1" w14:textId="5D9B5E58" w:rsidR="00607344" w:rsidRPr="007B368E" w:rsidRDefault="00607344" w:rsidP="007B368E">
      <w:pPr>
        <w:pStyle w:val="Heading1"/>
        <w:spacing w:after="0"/>
        <w:ind w:left="0" w:firstLine="0"/>
        <w:rPr>
          <w:sz w:val="22"/>
          <w:szCs w:val="22"/>
        </w:rPr>
      </w:pPr>
      <w:bookmarkStart w:id="25" w:name="_Toc85834701"/>
      <w:r w:rsidRPr="007B368E">
        <w:rPr>
          <w:sz w:val="22"/>
          <w:szCs w:val="22"/>
        </w:rPr>
        <w:t>OBAVIJESTI</w:t>
      </w:r>
      <w:bookmarkEnd w:id="25"/>
      <w:r w:rsidRPr="007B368E">
        <w:rPr>
          <w:sz w:val="22"/>
          <w:szCs w:val="22"/>
        </w:rPr>
        <w:t xml:space="preserve"> </w:t>
      </w:r>
    </w:p>
    <w:p w14:paraId="4C4BAE4B" w14:textId="77777777" w:rsidR="0039524A" w:rsidRPr="007B368E" w:rsidRDefault="0039524A" w:rsidP="007B368E">
      <w:pPr>
        <w:spacing w:after="0"/>
        <w:rPr>
          <w:rFonts w:asciiTheme="minorHAnsi" w:hAnsiTheme="minorHAnsi" w:cstheme="minorHAnsi"/>
          <w:lang w:eastAsia="pl-PL"/>
        </w:rPr>
      </w:pPr>
    </w:p>
    <w:p w14:paraId="69E94EC2" w14:textId="3DBBBCB4" w:rsidR="0039524A" w:rsidRPr="007B368E" w:rsidRDefault="0039524A" w:rsidP="006D5AD2">
      <w:pPr>
        <w:pStyle w:val="BodyText"/>
        <w:numPr>
          <w:ilvl w:val="1"/>
          <w:numId w:val="22"/>
        </w:numPr>
        <w:spacing w:after="0"/>
        <w:ind w:left="0" w:firstLine="0"/>
      </w:pPr>
      <w:r w:rsidRPr="007B368E">
        <w:lastRenderedPageBreak/>
        <w:t>O</w:t>
      </w:r>
      <w:r w:rsidR="00607344" w:rsidRPr="007B368E">
        <w:t>sim ako odredbama ovih Općih uvjeta za pojedini slučaj nije drugačije regulirano, sve obavijesti i/ili zahtjevi i/ili suglasnosti ili druga priopćenja koje će Ugovorne strane dostavljati jedna drugoj u vezi sa izvršenjem Narudžbenice, biti će dostavljene u pisanom obliku i to:</w:t>
      </w:r>
    </w:p>
    <w:p w14:paraId="5BEE80BC" w14:textId="6EDF4F0A" w:rsidR="0039524A" w:rsidRPr="007B368E" w:rsidRDefault="00607344" w:rsidP="006D5AD2">
      <w:pPr>
        <w:pStyle w:val="BodyText"/>
        <w:numPr>
          <w:ilvl w:val="2"/>
          <w:numId w:val="22"/>
        </w:numPr>
        <w:spacing w:after="0"/>
        <w:ind w:left="0" w:firstLine="0"/>
      </w:pPr>
      <w:r w:rsidRPr="007B368E">
        <w:t>osobno; ili</w:t>
      </w:r>
    </w:p>
    <w:p w14:paraId="55C32C1A" w14:textId="773A30D0" w:rsidR="0039524A" w:rsidRPr="007B368E" w:rsidRDefault="00607344" w:rsidP="006D5AD2">
      <w:pPr>
        <w:pStyle w:val="BodyText"/>
        <w:numPr>
          <w:ilvl w:val="2"/>
          <w:numId w:val="22"/>
        </w:numPr>
        <w:spacing w:after="0"/>
        <w:ind w:left="0" w:firstLine="0"/>
      </w:pPr>
      <w:r w:rsidRPr="007B368E">
        <w:t>putem preporučene pošte; ili</w:t>
      </w:r>
    </w:p>
    <w:p w14:paraId="05E408E6" w14:textId="5E23AD16" w:rsidR="00607344" w:rsidRPr="007B368E" w:rsidRDefault="00607344" w:rsidP="006D5AD2">
      <w:pPr>
        <w:pStyle w:val="BodyText"/>
        <w:numPr>
          <w:ilvl w:val="2"/>
          <w:numId w:val="22"/>
        </w:numPr>
        <w:spacing w:after="0"/>
        <w:ind w:left="0" w:firstLine="0"/>
      </w:pPr>
      <w:r w:rsidRPr="007B368E">
        <w:t xml:space="preserve">putem elektroničke pošte. </w:t>
      </w:r>
    </w:p>
    <w:p w14:paraId="338A26C9" w14:textId="67158854" w:rsidR="0039524A" w:rsidRPr="007B368E" w:rsidRDefault="00607344" w:rsidP="006D5AD2">
      <w:pPr>
        <w:pStyle w:val="BodyText"/>
        <w:numPr>
          <w:ilvl w:val="1"/>
          <w:numId w:val="22"/>
        </w:numPr>
        <w:spacing w:after="0"/>
        <w:ind w:left="0" w:firstLine="0"/>
      </w:pPr>
      <w:r w:rsidRPr="007B368E">
        <w:t>U slučaju slanja obavijesti i/ili zahtjeva i/ili suglasnosti ili drugog priopćenja elektroničkom poštom, isti moraju biti poslani na adresu elektroničke pošte koja će biti naznačena u Narudžbenici.</w:t>
      </w:r>
    </w:p>
    <w:p w14:paraId="0DB6797B" w14:textId="77777777" w:rsidR="0039524A" w:rsidRPr="007B368E" w:rsidRDefault="00607344" w:rsidP="006D5AD2">
      <w:pPr>
        <w:pStyle w:val="BodyText"/>
        <w:numPr>
          <w:ilvl w:val="1"/>
          <w:numId w:val="22"/>
        </w:numPr>
        <w:spacing w:after="0"/>
        <w:ind w:left="0" w:firstLine="0"/>
      </w:pPr>
      <w:r w:rsidRPr="007B368E">
        <w:t xml:space="preserve"> Smatrat će se da je dostava pisane obavijesti i/ili zahtjeva i/ili suglasnosti i/ili drugog priopćenja uredno izvršena:</w:t>
      </w:r>
    </w:p>
    <w:p w14:paraId="5BD48AE2" w14:textId="77777777" w:rsidR="0039524A" w:rsidRPr="007B368E" w:rsidRDefault="00607344" w:rsidP="006D5AD2">
      <w:pPr>
        <w:pStyle w:val="BodyText"/>
        <w:numPr>
          <w:ilvl w:val="2"/>
          <w:numId w:val="22"/>
        </w:numPr>
        <w:spacing w:after="0"/>
        <w:ind w:left="0" w:firstLine="0"/>
      </w:pPr>
      <w:r w:rsidRPr="007B368E">
        <w:t xml:space="preserve">ako je uručena osobno, u trenutku uručenja; </w:t>
      </w:r>
    </w:p>
    <w:p w14:paraId="6F72140A" w14:textId="77777777" w:rsidR="0039524A" w:rsidRPr="007B368E" w:rsidRDefault="00607344" w:rsidP="006D5AD2">
      <w:pPr>
        <w:pStyle w:val="BodyText"/>
        <w:numPr>
          <w:ilvl w:val="2"/>
          <w:numId w:val="22"/>
        </w:numPr>
        <w:spacing w:after="0"/>
        <w:ind w:left="0" w:firstLine="0"/>
      </w:pPr>
      <w:r w:rsidRPr="007B368E">
        <w:t>ako je upućena preporučenom poštom (obavezna povratnica) 3 (tri) dana nakon slanja;</w:t>
      </w:r>
    </w:p>
    <w:p w14:paraId="4E602FDC" w14:textId="77777777" w:rsidR="007E321C" w:rsidRPr="007B368E" w:rsidRDefault="00607344" w:rsidP="006D5AD2">
      <w:pPr>
        <w:pStyle w:val="BodyText"/>
        <w:numPr>
          <w:ilvl w:val="2"/>
          <w:numId w:val="22"/>
        </w:numPr>
        <w:spacing w:after="0"/>
        <w:ind w:left="0" w:firstLine="0"/>
      </w:pPr>
      <w:r w:rsidRPr="007B368E">
        <w:t xml:space="preserve">ako je poslana elektroničkom poštom, u trenutku kada je njezino uspješno slanje (engl. </w:t>
      </w:r>
      <w:proofErr w:type="spellStart"/>
      <w:r w:rsidRPr="007B368E">
        <w:t>Delivery</w:t>
      </w:r>
      <w:proofErr w:type="spellEnd"/>
      <w:r w:rsidRPr="007B368E">
        <w:t xml:space="preserve"> </w:t>
      </w:r>
      <w:proofErr w:type="spellStart"/>
      <w:r w:rsidRPr="007B368E">
        <w:t>Receipt</w:t>
      </w:r>
      <w:proofErr w:type="spellEnd"/>
      <w:r w:rsidRPr="007B368E">
        <w:t>) zabilježeno na poslužitelju za slanje takvih poruka, pod uvjetom da je uvjet iz odredbe stavka 2. ove točke u potpunosti ispunjen, te da pošiljatelj nije primio obavijest o ne isporuci ili odsutnosti primatelja.</w:t>
      </w:r>
    </w:p>
    <w:p w14:paraId="0DB7504E" w14:textId="3441EE20" w:rsidR="00607344" w:rsidRPr="007B368E" w:rsidRDefault="00607344" w:rsidP="006D5AD2">
      <w:pPr>
        <w:pStyle w:val="BodyText"/>
        <w:numPr>
          <w:ilvl w:val="1"/>
          <w:numId w:val="22"/>
        </w:numPr>
        <w:spacing w:after="0"/>
        <w:ind w:left="0" w:firstLine="0"/>
      </w:pPr>
      <w:r w:rsidRPr="007B368E">
        <w:t xml:space="preserve">Ista obavijest i/ili zahtjev i/ili suglasnost ili drugo priopćenje, može se dostavljati i kombinacijom gore opisanih načina, u kojem slučaju je, u svrhu dokazivanja njegovog slanja, dovoljno da je uspješno poslano samo na jedan od navedenih načina, osim ako nije drugačije regulirano Općim uvjetima ili Narudžbenicom. </w:t>
      </w:r>
    </w:p>
    <w:p w14:paraId="6D81359B" w14:textId="77777777" w:rsidR="00A22777" w:rsidRPr="007B368E" w:rsidRDefault="00A22777" w:rsidP="007B368E">
      <w:pPr>
        <w:spacing w:after="0"/>
        <w:rPr>
          <w:rFonts w:asciiTheme="minorHAnsi" w:hAnsiTheme="minorHAnsi" w:cstheme="minorHAnsi"/>
        </w:rPr>
      </w:pPr>
    </w:p>
    <w:p w14:paraId="5D3095CE" w14:textId="30F8FC96" w:rsidR="00607344" w:rsidRPr="007B368E" w:rsidRDefault="00607344" w:rsidP="007B368E">
      <w:pPr>
        <w:pStyle w:val="Heading1"/>
        <w:spacing w:after="0"/>
        <w:ind w:left="0" w:firstLine="0"/>
        <w:rPr>
          <w:sz w:val="22"/>
          <w:szCs w:val="22"/>
        </w:rPr>
      </w:pPr>
      <w:bookmarkStart w:id="26" w:name="_Toc85834702"/>
      <w:r w:rsidRPr="007B368E">
        <w:rPr>
          <w:sz w:val="22"/>
          <w:szCs w:val="22"/>
        </w:rPr>
        <w:t xml:space="preserve">VIŠA SILA </w:t>
      </w:r>
      <w:r w:rsidR="00CA4E27" w:rsidRPr="007B368E">
        <w:rPr>
          <w:sz w:val="22"/>
          <w:szCs w:val="22"/>
        </w:rPr>
        <w:t>I PROMJENJENE OKOLNOSTI</w:t>
      </w:r>
      <w:bookmarkEnd w:id="26"/>
    </w:p>
    <w:p w14:paraId="2611396B" w14:textId="77777777" w:rsidR="004E70BD" w:rsidRPr="007B368E" w:rsidRDefault="004E70BD" w:rsidP="007B368E">
      <w:pPr>
        <w:spacing w:after="0"/>
        <w:rPr>
          <w:rFonts w:asciiTheme="minorHAnsi" w:hAnsiTheme="minorHAnsi" w:cstheme="minorHAnsi"/>
          <w:lang w:eastAsia="pl-PL"/>
        </w:rPr>
      </w:pPr>
    </w:p>
    <w:p w14:paraId="00AAB49D" w14:textId="12A5080D" w:rsidR="00CA4E27" w:rsidRPr="007B368E" w:rsidRDefault="00BE6632" w:rsidP="007B368E">
      <w:pPr>
        <w:pStyle w:val="BodyText"/>
        <w:numPr>
          <w:ilvl w:val="0"/>
          <w:numId w:val="0"/>
        </w:numPr>
        <w:spacing w:after="0"/>
      </w:pPr>
      <w:r w:rsidRPr="007B368E">
        <w:rPr>
          <w:u w:val="single"/>
        </w:rPr>
        <w:t>22.1.</w:t>
      </w:r>
      <w:r w:rsidR="00CA4E27" w:rsidRPr="007B368E">
        <w:rPr>
          <w:u w:val="single"/>
        </w:rPr>
        <w:t xml:space="preserve">VIŠA </w:t>
      </w:r>
      <w:proofErr w:type="spellStart"/>
      <w:r w:rsidR="00CA4E27" w:rsidRPr="007B368E">
        <w:rPr>
          <w:u w:val="single"/>
        </w:rPr>
        <w:t>SILA</w:t>
      </w:r>
      <w:r w:rsidRPr="007B368E">
        <w:rPr>
          <w:u w:val="single"/>
        </w:rPr>
        <w:t>.</w:t>
      </w:r>
      <w:r w:rsidR="00CA4E27" w:rsidRPr="007B368E">
        <w:t>Viša</w:t>
      </w:r>
      <w:proofErr w:type="spellEnd"/>
      <w:r w:rsidR="00CA4E27" w:rsidRPr="007B368E">
        <w:t xml:space="preserve"> sila definira se kao nastup izvanrednih okolnosti koje su vanjske, izvanredne i nepredvidive okolnosti nastale poslije sklapanja ugovora a koje nijedna ugovorna strana u vrijeme izdavanja ili prihvata Narudžbenice (zaključenja ugovora) nije mogla spriječiti, otkloniti ili izbjeći. One uključuju, ali se ne ograničavaju na: a) elementarne nepogode: potres, poplava, udar munje, oluja, suša, djelovanje leda i drugo, b) rat, pobunu, nemire ili ratno stanje, c) štrajk, usporavanje rada (</w:t>
      </w:r>
      <w:proofErr w:type="spellStart"/>
      <w:r w:rsidR="00CA4E27" w:rsidRPr="007B368E">
        <w:t>lock</w:t>
      </w:r>
      <w:proofErr w:type="spellEnd"/>
      <w:r w:rsidR="00CA4E27" w:rsidRPr="007B368E">
        <w:t xml:space="preserve"> </w:t>
      </w:r>
      <w:proofErr w:type="spellStart"/>
      <w:r w:rsidR="00CA4E27" w:rsidRPr="007B368E">
        <w:t>out</w:t>
      </w:r>
      <w:proofErr w:type="spellEnd"/>
      <w:r w:rsidR="00CA4E27" w:rsidRPr="007B368E">
        <w:t xml:space="preserve">), bojkot ili druge industrijske akcije, embargo, restrikcije, d) objava pandemije i/ili epidemije kao posljedica pojave </w:t>
      </w:r>
      <w:r w:rsidR="00894860" w:rsidRPr="007B368E">
        <w:t>mikroorganizama</w:t>
      </w:r>
      <w:r w:rsidR="00CA4E27" w:rsidRPr="007B368E">
        <w:t xml:space="preserve"> (virusa, bakterija) nepoznatog soja, tipa, podtipa u vrijeme zaključenja ugovora, e) odluke lokalnih ili državnih nadležnih tijela koje uzrokuju privremeno usporavanje izvršavanja ugovornog odnosa ili trajno sprječavaju izvršenje ugovorenog odnosa od strane bilo koje ugovorne strane, f) te bilo koje druge okolnosti izvan razumne kontrole stranaka koje imaju za posljedicu da je ugovorna strana zakasnila s ispunjenjem svoje obveze ili je nije mogla ispuniti.</w:t>
      </w:r>
    </w:p>
    <w:p w14:paraId="1332995D" w14:textId="154B3130" w:rsidR="004E70BD" w:rsidRPr="007B368E" w:rsidRDefault="00607344" w:rsidP="007B368E">
      <w:pPr>
        <w:pStyle w:val="BodyText"/>
        <w:numPr>
          <w:ilvl w:val="0"/>
          <w:numId w:val="0"/>
        </w:numPr>
        <w:spacing w:after="0"/>
      </w:pPr>
      <w:r w:rsidRPr="007B368E">
        <w:t>U slučaju nastupa nekog događaja koji se tumači kao Viša sila, Ugovorna strana koja je u bitnoj mjeri spriječena u ispunjavanju svojih obveza, preuzetih izdavanjem ili prihvatom Narudžbenice, u obvezi je odmah usmenim putem, a potom pisanim putem u roku od 3 (tri) dana, o tom događaju obavijestiti drugu Ugovornu stranu, te navesti procjenu opsega i vremenskog trajanja nemogućnosti ispunjenja obveza, te poduzeti sve razumne mjere kako bi ispravila posljedice Više sile i ispunila svoje obveze, pa makar i sa zakašnjenjem.</w:t>
      </w:r>
    </w:p>
    <w:p w14:paraId="49A97F1F" w14:textId="77777777" w:rsidR="004E70BD" w:rsidRPr="007B368E" w:rsidRDefault="00607344" w:rsidP="007B368E">
      <w:pPr>
        <w:pStyle w:val="BodyText"/>
        <w:numPr>
          <w:ilvl w:val="0"/>
          <w:numId w:val="0"/>
        </w:numPr>
        <w:spacing w:after="0"/>
      </w:pPr>
      <w:r w:rsidRPr="007B368E">
        <w:t>Propuštanj</w:t>
      </w:r>
      <w:r w:rsidR="00C14634" w:rsidRPr="007B368E">
        <w:t>em</w:t>
      </w:r>
      <w:r w:rsidRPr="007B368E">
        <w:t xml:space="preserve"> dostavljanja obavijesti</w:t>
      </w:r>
      <w:r w:rsidR="00C14634" w:rsidRPr="007B368E">
        <w:t>, strana koja je propustila dostaviti obavijest odgovara za štetu, direktnu i indirektnu, koju druga strana trpi zbog takvog propuštanja.</w:t>
      </w:r>
    </w:p>
    <w:p w14:paraId="2BEFE2E5" w14:textId="1CE6686A" w:rsidR="00607344" w:rsidRPr="007B368E" w:rsidRDefault="00607344" w:rsidP="007B368E">
      <w:pPr>
        <w:pStyle w:val="BodyText"/>
        <w:numPr>
          <w:ilvl w:val="0"/>
          <w:numId w:val="0"/>
        </w:numPr>
        <w:spacing w:after="0"/>
      </w:pPr>
      <w:r w:rsidRPr="007B368E">
        <w:t xml:space="preserve">Ako je zbog nastupa Više sile Dobavljač trajno onemogućen u ispunjenju svojih obveza, </w:t>
      </w:r>
      <w:r w:rsidR="009A0A25" w:rsidRPr="007B368E">
        <w:t>CEMEX</w:t>
      </w:r>
      <w:r w:rsidRPr="007B368E">
        <w:t xml:space="preserve"> ima pravo jednostranog otkaza Narudžbenice s trenutnim učinkom, odmah po primitku obavijesti o nastanku Više sile. </w:t>
      </w:r>
    </w:p>
    <w:p w14:paraId="7D83DEF9" w14:textId="2BE7FA35" w:rsidR="00CA4E27" w:rsidRPr="007B368E" w:rsidRDefault="00BE6632" w:rsidP="007B368E">
      <w:pPr>
        <w:pStyle w:val="BodyText"/>
        <w:numPr>
          <w:ilvl w:val="0"/>
          <w:numId w:val="0"/>
        </w:numPr>
        <w:spacing w:after="0"/>
      </w:pPr>
      <w:r w:rsidRPr="007B368E">
        <w:rPr>
          <w:u w:val="single"/>
        </w:rPr>
        <w:t>22.2.</w:t>
      </w:r>
      <w:r w:rsidR="00CA4E27" w:rsidRPr="007B368E">
        <w:rPr>
          <w:u w:val="single"/>
        </w:rPr>
        <w:t xml:space="preserve">PROMJENJENE </w:t>
      </w:r>
      <w:proofErr w:type="spellStart"/>
      <w:r w:rsidR="00CA4E27" w:rsidRPr="007B368E">
        <w:rPr>
          <w:u w:val="single"/>
        </w:rPr>
        <w:t>OKOLNOSTI</w:t>
      </w:r>
      <w:r w:rsidRPr="007B368E">
        <w:rPr>
          <w:u w:val="single"/>
        </w:rPr>
        <w:t>.</w:t>
      </w:r>
      <w:r w:rsidR="00CA4E27" w:rsidRPr="007B368E">
        <w:t>Prom</w:t>
      </w:r>
      <w:r w:rsidR="00A03034" w:rsidRPr="007B368E">
        <w:t>i</w:t>
      </w:r>
      <w:r w:rsidR="00CA4E27" w:rsidRPr="007B368E">
        <w:t>jenjene</w:t>
      </w:r>
      <w:proofErr w:type="spellEnd"/>
      <w:r w:rsidR="00CA4E27" w:rsidRPr="007B368E">
        <w:t xml:space="preserve"> okolnosti definiraju se kao okolnosti nastale nakon sklapanja ugovor, a koje se nisu mogle predvidjeti u vrijeme sklapanja ugovora, uslijed nastupa kojih okolnosti je ispunjenje obveze za jednu ugovornu stranu postalo pretjerano otežano ili bi joj nanijelo pretjerano veliki gubitak. One uključuju, ali se ne ograničavaju na: kvar opreme i bilo koji drugi tehnički problem koji odgađa ili zaustavlja proizvodnju, nestašica materijala ili robe, radni sporovi, mjere potrebne za zaštitu okoliša, odluka lokalnih/državnih nadležnih tijela u pogledu javnog reda i/ili zdravlja i/ili sigurnosti, kao i svaki drugi događaj izvan dosega i utjecaja stranaka. Utvrđuje se da pojava </w:t>
      </w:r>
      <w:proofErr w:type="spellStart"/>
      <w:r w:rsidR="00CA4E27" w:rsidRPr="007B368E">
        <w:lastRenderedPageBreak/>
        <w:t>coronavirusa</w:t>
      </w:r>
      <w:proofErr w:type="spellEnd"/>
      <w:r w:rsidR="00CA4E27" w:rsidRPr="007B368E">
        <w:t xml:space="preserve"> (2019-nCoV/SARS-CoV-2) ili bilo koji njegov postojeći ili novi tip/podtip i s njima povezane okolnosti, ne predstavlja događaj više sile.</w:t>
      </w:r>
    </w:p>
    <w:p w14:paraId="2270E0A0" w14:textId="794A59FC" w:rsidR="00CA4E27" w:rsidRPr="007B368E" w:rsidRDefault="00CA4E27" w:rsidP="007B368E">
      <w:pPr>
        <w:pStyle w:val="BodyText"/>
        <w:numPr>
          <w:ilvl w:val="0"/>
          <w:numId w:val="0"/>
        </w:numPr>
        <w:spacing w:after="0"/>
      </w:pPr>
      <w:r w:rsidRPr="007B368E">
        <w:t xml:space="preserve">U slučaju nastupa događanja koji se tumači kao </w:t>
      </w:r>
      <w:r w:rsidR="00894860" w:rsidRPr="007B368E">
        <w:t>Promijenjena</w:t>
      </w:r>
      <w:r w:rsidRPr="007B368E">
        <w:t xml:space="preserve"> okolnost, strana koja je pogođena takvim događajem dužna je obavijestiti drugu stranu odmah, a najkasnije 5 (pet) dana po nastupu takve okolnosti, pisanim putem o nastanku nepredviđenog događaja koji sprječava izvršenje ugovora ili utječe da će obveza biti izvršena s zakašnjenjem.</w:t>
      </w:r>
    </w:p>
    <w:p w14:paraId="1B5D0C79" w14:textId="554E948A" w:rsidR="00CA4E27" w:rsidRPr="007B368E" w:rsidRDefault="00CA4E27" w:rsidP="006D5AD2">
      <w:pPr>
        <w:pStyle w:val="BodyText"/>
        <w:numPr>
          <w:ilvl w:val="2"/>
          <w:numId w:val="23"/>
        </w:numPr>
        <w:spacing w:after="0"/>
        <w:ind w:left="0" w:firstLine="0"/>
      </w:pPr>
      <w:r w:rsidRPr="007B368E">
        <w:t>Ako je zbog nepredviđenog događaja ispunjenje obveza iz ugovora postalo pretjerano otežano ili bi dovelo do pretjerano velikih gubitaka, tada pogođena stranka može zahtijevati da se ugovor izmjeni ili čak raskine, u skladu pravima i posljedicama propisanim Zakonom o obveznim odnosima.</w:t>
      </w:r>
    </w:p>
    <w:p w14:paraId="42A54AA0" w14:textId="5A2CA375" w:rsidR="00CA4E27" w:rsidRPr="007B368E" w:rsidRDefault="00CA4E27" w:rsidP="007B368E">
      <w:pPr>
        <w:pStyle w:val="BodyText"/>
        <w:numPr>
          <w:ilvl w:val="0"/>
          <w:numId w:val="0"/>
        </w:numPr>
        <w:spacing w:after="0"/>
      </w:pPr>
    </w:p>
    <w:p w14:paraId="73211A52" w14:textId="441EA92B" w:rsidR="00607344" w:rsidRPr="007B368E" w:rsidRDefault="0014709E" w:rsidP="007B368E">
      <w:pPr>
        <w:pStyle w:val="Heading1"/>
        <w:spacing w:after="0"/>
        <w:ind w:left="0" w:firstLine="0"/>
        <w:rPr>
          <w:sz w:val="22"/>
          <w:szCs w:val="22"/>
        </w:rPr>
      </w:pPr>
      <w:r w:rsidRPr="007B368E">
        <w:rPr>
          <w:sz w:val="22"/>
          <w:szCs w:val="22"/>
        </w:rPr>
        <w:t xml:space="preserve">STANDARDNE KLAUZULE PRAVNE USKLAĐENOSTI POSLOVANJA </w:t>
      </w:r>
    </w:p>
    <w:p w14:paraId="39821EFC" w14:textId="77777777" w:rsidR="00BE6632" w:rsidRPr="007B368E" w:rsidRDefault="00BE6632" w:rsidP="007B368E">
      <w:pPr>
        <w:spacing w:after="0"/>
        <w:rPr>
          <w:rFonts w:asciiTheme="minorHAnsi" w:hAnsiTheme="minorHAnsi" w:cstheme="minorHAnsi"/>
          <w:u w:val="single"/>
        </w:rPr>
      </w:pPr>
    </w:p>
    <w:p w14:paraId="178EC437" w14:textId="42819D02" w:rsidR="002F1441" w:rsidRPr="007B368E" w:rsidRDefault="0014709E" w:rsidP="007B368E">
      <w:pPr>
        <w:spacing w:after="0"/>
        <w:rPr>
          <w:rFonts w:asciiTheme="minorHAnsi" w:hAnsiTheme="minorHAnsi" w:cstheme="minorHAnsi"/>
        </w:rPr>
      </w:pPr>
      <w:r w:rsidRPr="007B368E">
        <w:rPr>
          <w:rFonts w:asciiTheme="minorHAnsi" w:hAnsiTheme="minorHAnsi" w:cstheme="minorHAnsi"/>
          <w:u w:val="single"/>
        </w:rPr>
        <w:t>23.1. ZABRANA DAVANJA MITA.</w:t>
      </w:r>
      <w:r w:rsidRPr="007B368E">
        <w:rPr>
          <w:rFonts w:asciiTheme="minorHAnsi" w:hAnsiTheme="minorHAnsi" w:cstheme="minorHAnsi"/>
        </w:rPr>
        <w:t xml:space="preserve"> </w:t>
      </w:r>
      <w:r w:rsidR="006D5AD2">
        <w:rPr>
          <w:rFonts w:asciiTheme="minorHAnsi" w:hAnsiTheme="minorHAnsi" w:cstheme="minorHAnsi"/>
        </w:rPr>
        <w:t>Sudionici pravnog posla zasnovanog temeljem ovih Općih uvjeta (dalje: Ugovorne strane)</w:t>
      </w:r>
      <w:r w:rsidRPr="007B368E">
        <w:rPr>
          <w:rFonts w:asciiTheme="minorHAnsi" w:hAnsiTheme="minorHAnsi" w:cstheme="minorHAnsi"/>
        </w:rPr>
        <w:t xml:space="preserve"> međusobno izjavljuju, jamče i obvezuju se da, u svemu što se odnosi na </w:t>
      </w:r>
      <w:r w:rsidR="006D5AD2">
        <w:rPr>
          <w:rFonts w:asciiTheme="minorHAnsi" w:hAnsiTheme="minorHAnsi" w:cstheme="minorHAnsi"/>
        </w:rPr>
        <w:t>ove Opće uvjete</w:t>
      </w:r>
      <w:r w:rsidRPr="007B368E">
        <w:rPr>
          <w:rFonts w:asciiTheme="minorHAnsi" w:hAnsiTheme="minorHAnsi" w:cstheme="minorHAnsi"/>
        </w:rPr>
        <w:t xml:space="preserve"> i/ili bilo koji posao koji uključuje bilo koju </w:t>
      </w:r>
      <w:r w:rsidR="006D5AD2">
        <w:rPr>
          <w:rFonts w:asciiTheme="minorHAnsi" w:hAnsiTheme="minorHAnsi" w:cstheme="minorHAnsi"/>
        </w:rPr>
        <w:t>Ugovornu s</w:t>
      </w:r>
      <w:r w:rsidRPr="007B368E">
        <w:rPr>
          <w:rFonts w:asciiTheme="minorHAnsi" w:hAnsiTheme="minorHAnsi" w:cstheme="minorHAnsi"/>
        </w:rPr>
        <w:t xml:space="preserve">tranu i/ili povezane društva, predstavnike, posrednike trećih strana ili </w:t>
      </w:r>
      <w:r w:rsidR="007237E3">
        <w:rPr>
          <w:rFonts w:asciiTheme="minorHAnsi" w:hAnsiTheme="minorHAnsi" w:cstheme="minorHAnsi"/>
        </w:rPr>
        <w:t>Posrednik</w:t>
      </w:r>
      <w:r w:rsidRPr="007B368E">
        <w:rPr>
          <w:rFonts w:asciiTheme="minorHAnsi" w:hAnsiTheme="minorHAnsi" w:cstheme="minorHAnsi"/>
        </w:rPr>
        <w:t xml:space="preserve">e i/ili zaposlenike; kao i njihova odgovarajuća povezana društva, predstavnike, posrednike trećih strana ili </w:t>
      </w:r>
      <w:r w:rsidR="007237E3">
        <w:rPr>
          <w:rFonts w:asciiTheme="minorHAnsi" w:hAnsiTheme="minorHAnsi" w:cstheme="minorHAnsi"/>
        </w:rPr>
        <w:t>Posrednik</w:t>
      </w:r>
      <w:r w:rsidRPr="007B368E">
        <w:rPr>
          <w:rFonts w:asciiTheme="minorHAnsi" w:hAnsiTheme="minorHAnsi" w:cstheme="minorHAnsi"/>
        </w:rPr>
        <w:t>e i/ili zaposlenike (u daljnjem tekstu zajednički nazivani „</w:t>
      </w:r>
      <w:r w:rsidR="007237E3">
        <w:rPr>
          <w:rFonts w:asciiTheme="minorHAnsi" w:hAnsiTheme="minorHAnsi" w:cstheme="minorHAnsi"/>
        </w:rPr>
        <w:t>Posrednik</w:t>
      </w:r>
      <w:r w:rsidRPr="007B368E">
        <w:rPr>
          <w:rFonts w:asciiTheme="minorHAnsi" w:hAnsiTheme="minorHAnsi" w:cstheme="minorHAnsi"/>
        </w:rPr>
        <w:t xml:space="preserve">“, uključujući bilo koju od Strana), NISU, izravno niti neizravno, (i) izvršili uplatu, (ii) ponudili izvršiti uplatu, (iii) obećali izvršiti uplatu i/ili (iv) odobrili izvršenje uplate, na način kojim bi se prekršili međunarodni zakoni o zabrani mita i/ili korupcije (uključujući, ali ne ograničavajući se na, Zakon o sprječavanju korupcije u inozemstvu (FCPA) i UK </w:t>
      </w:r>
      <w:proofErr w:type="spellStart"/>
      <w:r w:rsidRPr="007B368E">
        <w:rPr>
          <w:rFonts w:asciiTheme="minorHAnsi" w:hAnsiTheme="minorHAnsi" w:cstheme="minorHAnsi"/>
        </w:rPr>
        <w:t>Bribery</w:t>
      </w:r>
      <w:proofErr w:type="spellEnd"/>
      <w:r w:rsidRPr="007B368E">
        <w:rPr>
          <w:rFonts w:asciiTheme="minorHAnsi" w:hAnsiTheme="minorHAnsi" w:cstheme="minorHAnsi"/>
        </w:rPr>
        <w:t xml:space="preserve"> </w:t>
      </w:r>
      <w:proofErr w:type="spellStart"/>
      <w:r w:rsidRPr="007B368E">
        <w:rPr>
          <w:rFonts w:asciiTheme="minorHAnsi" w:hAnsiTheme="minorHAnsi" w:cstheme="minorHAnsi"/>
        </w:rPr>
        <w:t>Act</w:t>
      </w:r>
      <w:proofErr w:type="spellEnd"/>
      <w:r w:rsidRPr="007B368E">
        <w:rPr>
          <w:rFonts w:asciiTheme="minorHAnsi" w:hAnsiTheme="minorHAnsi" w:cstheme="minorHAnsi"/>
        </w:rPr>
        <w:t xml:space="preserve"> 2010), kao i svaki primjenjivi zakon kojim se usvaja Konvencija Organizacije za ekonomsku suradnju i razvoj (OECD) o borbi protiv podmićivanja stranih javnih službenika u međunarodnim poslovnim transakcijama i/ili bilo koji drugi zakon protiv mita i/ili korupcije koji bi se mogao primijeniti.</w:t>
      </w:r>
    </w:p>
    <w:p w14:paraId="57390F8F" w14:textId="7F5EAD6A" w:rsidR="0014709E" w:rsidRPr="002C679B" w:rsidRDefault="0014709E" w:rsidP="007B368E">
      <w:pPr>
        <w:spacing w:after="0"/>
        <w:rPr>
          <w:rFonts w:asciiTheme="minorHAnsi" w:hAnsiTheme="minorHAnsi" w:cstheme="minorHAnsi"/>
        </w:rPr>
      </w:pPr>
      <w:r w:rsidRPr="007B368E">
        <w:rPr>
          <w:rFonts w:asciiTheme="minorHAnsi" w:hAnsiTheme="minorHAnsi" w:cstheme="minorHAnsi"/>
        </w:rPr>
        <w:t>Ugovorne strane nadalje izjavljuju, jamče i obvezuju se da će, u svemu što se odnosi na ov</w:t>
      </w:r>
      <w:r w:rsidR="006D5AD2">
        <w:rPr>
          <w:rFonts w:asciiTheme="minorHAnsi" w:hAnsiTheme="minorHAnsi" w:cstheme="minorHAnsi"/>
        </w:rPr>
        <w:t xml:space="preserve">e Opće uvjete </w:t>
      </w:r>
      <w:r w:rsidRPr="007B368E">
        <w:rPr>
          <w:rFonts w:asciiTheme="minorHAnsi" w:hAnsiTheme="minorHAnsi" w:cstheme="minorHAnsi"/>
        </w:rPr>
        <w:t xml:space="preserve">i/ili bilo koji posao koji uključuje bilo koju </w:t>
      </w:r>
      <w:r w:rsidR="006D5AD2">
        <w:rPr>
          <w:rFonts w:asciiTheme="minorHAnsi" w:hAnsiTheme="minorHAnsi" w:cstheme="minorHAnsi"/>
        </w:rPr>
        <w:t>Ugovornu s</w:t>
      </w:r>
      <w:r w:rsidRPr="007B368E">
        <w:rPr>
          <w:rFonts w:asciiTheme="minorHAnsi" w:hAnsiTheme="minorHAnsi" w:cstheme="minorHAnsi"/>
        </w:rPr>
        <w:t xml:space="preserve">tranu i/ili povezana društva </w:t>
      </w:r>
      <w:r w:rsidR="006D5AD2">
        <w:rPr>
          <w:rFonts w:asciiTheme="minorHAnsi" w:hAnsiTheme="minorHAnsi" w:cstheme="minorHAnsi"/>
        </w:rPr>
        <w:t>Ugovorne s</w:t>
      </w:r>
      <w:r w:rsidRPr="007B368E">
        <w:rPr>
          <w:rFonts w:asciiTheme="minorHAnsi" w:hAnsiTheme="minorHAnsi" w:cstheme="minorHAnsi"/>
        </w:rPr>
        <w:t xml:space="preserve">trane, one i/ili </w:t>
      </w:r>
      <w:r w:rsidR="007237E3">
        <w:rPr>
          <w:rFonts w:asciiTheme="minorHAnsi" w:hAnsiTheme="minorHAnsi" w:cstheme="minorHAnsi"/>
        </w:rPr>
        <w:t>Posrednik</w:t>
      </w:r>
      <w:r w:rsidRPr="007B368E">
        <w:rPr>
          <w:rFonts w:asciiTheme="minorHAnsi" w:hAnsiTheme="minorHAnsi" w:cstheme="minorHAnsi"/>
        </w:rPr>
        <w:t xml:space="preserve"> </w:t>
      </w:r>
      <w:r w:rsidRPr="002C679B">
        <w:rPr>
          <w:rFonts w:asciiTheme="minorHAnsi" w:hAnsiTheme="minorHAnsi" w:cstheme="minorHAnsi"/>
        </w:rPr>
        <w:t xml:space="preserve">suzdržati se od, izravno ili neizravno, (i) izvršenja uplate, (ii) nuđenja uplate, (iii) obećanja uplate i/ili (iv) odobravanja uplate, na način kojim bi se mogla prekršiti bilo koja od pravnih odredbi navedenih u prvom stavku ove </w:t>
      </w:r>
      <w:r w:rsidR="007237E3" w:rsidRPr="002C679B">
        <w:rPr>
          <w:rFonts w:asciiTheme="minorHAnsi" w:hAnsiTheme="minorHAnsi" w:cstheme="minorHAnsi"/>
        </w:rPr>
        <w:t>točke</w:t>
      </w:r>
      <w:r w:rsidRPr="002C679B">
        <w:rPr>
          <w:rFonts w:asciiTheme="minorHAnsi" w:hAnsiTheme="minorHAnsi" w:cstheme="minorHAnsi"/>
        </w:rPr>
        <w:t xml:space="preserve">. Nadalje, </w:t>
      </w:r>
      <w:r w:rsidR="007237E3" w:rsidRPr="002C679B">
        <w:rPr>
          <w:rFonts w:asciiTheme="minorHAnsi" w:hAnsiTheme="minorHAnsi" w:cstheme="minorHAnsi"/>
        </w:rPr>
        <w:t>Ugovorne s</w:t>
      </w:r>
      <w:r w:rsidRPr="002C679B">
        <w:rPr>
          <w:rFonts w:asciiTheme="minorHAnsi" w:hAnsiTheme="minorHAnsi" w:cstheme="minorHAnsi"/>
        </w:rPr>
        <w:t>trane ovime potvrđuju da imaju uspostavljene interne kontrole kako bi se osiguralo da ne dođe do kršenja bilo kojih zakona o zabrani mita i/ili korupcije koji se mogu primjenjivati.</w:t>
      </w:r>
    </w:p>
    <w:p w14:paraId="07D90B8F" w14:textId="6A310576" w:rsidR="0014709E" w:rsidRPr="002C679B" w:rsidRDefault="0014709E" w:rsidP="002C679B">
      <w:pPr>
        <w:pStyle w:val="ListParagraph"/>
        <w:numPr>
          <w:ilvl w:val="1"/>
          <w:numId w:val="41"/>
        </w:numPr>
        <w:ind w:left="0" w:firstLine="0"/>
        <w:rPr>
          <w:rFonts w:asciiTheme="minorHAnsi" w:hAnsiTheme="minorHAnsi" w:cstheme="minorHAnsi"/>
          <w:sz w:val="22"/>
          <w:szCs w:val="22"/>
        </w:rPr>
      </w:pPr>
      <w:r w:rsidRPr="002C679B">
        <w:rPr>
          <w:rFonts w:asciiTheme="minorHAnsi" w:hAnsiTheme="minorHAnsi" w:cstheme="minorHAnsi"/>
          <w:sz w:val="22"/>
          <w:szCs w:val="22"/>
          <w:u w:val="single"/>
        </w:rPr>
        <w:t xml:space="preserve">USKLAĐENOST SA </w:t>
      </w:r>
      <w:r w:rsidR="00777FC7">
        <w:rPr>
          <w:rFonts w:asciiTheme="minorHAnsi" w:hAnsiTheme="minorHAnsi" w:cstheme="minorHAnsi"/>
          <w:sz w:val="22"/>
          <w:szCs w:val="22"/>
          <w:u w:val="single"/>
        </w:rPr>
        <w:t>MJERAMA OGRANIČAVANJA</w:t>
      </w:r>
      <w:r w:rsidR="002F1441" w:rsidRPr="002C679B">
        <w:rPr>
          <w:rFonts w:asciiTheme="minorHAnsi" w:hAnsiTheme="minorHAnsi" w:cstheme="minorHAnsi"/>
          <w:sz w:val="22"/>
          <w:szCs w:val="22"/>
        </w:rPr>
        <w:t>. Dobavljač</w:t>
      </w:r>
      <w:r w:rsidRPr="002C679B">
        <w:rPr>
          <w:rFonts w:asciiTheme="minorHAnsi" w:hAnsiTheme="minorHAnsi" w:cstheme="minorHAnsi"/>
          <w:sz w:val="22"/>
          <w:szCs w:val="22"/>
        </w:rPr>
        <w:t xml:space="preserve"> izjavljuje i jamči da niti oni, niti bilo koje njihovo povezano društvo, član uprave, direktor ili dioničar koji drži 5% ili više njihovih dionica, nisu Sankcionirani Subjekt. </w:t>
      </w:r>
      <w:r w:rsidR="002F1441" w:rsidRPr="002C679B">
        <w:rPr>
          <w:rFonts w:asciiTheme="minorHAnsi" w:hAnsiTheme="minorHAnsi" w:cstheme="minorHAnsi"/>
          <w:sz w:val="22"/>
          <w:szCs w:val="22"/>
        </w:rPr>
        <w:t>Dobavljač</w:t>
      </w:r>
      <w:r w:rsidRPr="002C679B">
        <w:rPr>
          <w:rFonts w:asciiTheme="minorHAnsi" w:hAnsiTheme="minorHAnsi" w:cstheme="minorHAnsi"/>
          <w:sz w:val="22"/>
          <w:szCs w:val="22"/>
        </w:rPr>
        <w:t xml:space="preserve"> nadalje izjavljuje</w:t>
      </w:r>
      <w:r w:rsidR="007237E3" w:rsidRPr="002C679B">
        <w:rPr>
          <w:rFonts w:asciiTheme="minorHAnsi" w:hAnsiTheme="minorHAnsi" w:cstheme="minorHAnsi"/>
          <w:sz w:val="22"/>
          <w:szCs w:val="22"/>
        </w:rPr>
        <w:t xml:space="preserve"> i </w:t>
      </w:r>
      <w:r w:rsidRPr="002C679B">
        <w:rPr>
          <w:rFonts w:asciiTheme="minorHAnsi" w:hAnsiTheme="minorHAnsi" w:cstheme="minorHAnsi"/>
          <w:sz w:val="22"/>
          <w:szCs w:val="22"/>
        </w:rPr>
        <w:t xml:space="preserve">jamči da nijedan Sankcionirani Subjekt niti Sankcionirana Jurisdikcija neće ostvariti nikakvu korist niti sudjelovati u poslovanju ili prihodima koji proizlaze iz ovog </w:t>
      </w:r>
      <w:r w:rsidR="007237E3" w:rsidRPr="002C679B">
        <w:rPr>
          <w:rFonts w:asciiTheme="minorHAnsi" w:hAnsiTheme="minorHAnsi" w:cstheme="minorHAnsi"/>
          <w:sz w:val="22"/>
          <w:szCs w:val="22"/>
        </w:rPr>
        <w:t>poslovnog odnosa</w:t>
      </w:r>
      <w:r w:rsidRPr="002C679B">
        <w:rPr>
          <w:rFonts w:asciiTheme="minorHAnsi" w:hAnsiTheme="minorHAnsi" w:cstheme="minorHAnsi"/>
          <w:sz w:val="22"/>
          <w:szCs w:val="22"/>
        </w:rPr>
        <w:t xml:space="preserve">. </w:t>
      </w:r>
      <w:r w:rsidR="002F1441" w:rsidRPr="002C679B">
        <w:rPr>
          <w:rFonts w:asciiTheme="minorHAnsi" w:hAnsiTheme="minorHAnsi" w:cstheme="minorHAnsi"/>
          <w:sz w:val="22"/>
          <w:szCs w:val="22"/>
        </w:rPr>
        <w:t>Dobavljač</w:t>
      </w:r>
      <w:r w:rsidRPr="002C679B">
        <w:rPr>
          <w:rFonts w:asciiTheme="minorHAnsi" w:hAnsiTheme="minorHAnsi" w:cstheme="minorHAnsi"/>
          <w:sz w:val="22"/>
          <w:szCs w:val="22"/>
        </w:rPr>
        <w:t xml:space="preserve"> izjavljuje i jamči da, na datum </w:t>
      </w:r>
      <w:r w:rsidR="006113ED" w:rsidRPr="002C679B">
        <w:rPr>
          <w:rFonts w:asciiTheme="minorHAnsi" w:hAnsiTheme="minorHAnsi" w:cstheme="minorHAnsi"/>
          <w:sz w:val="22"/>
          <w:szCs w:val="22"/>
        </w:rPr>
        <w:t>nastanka poslovnog odnosa</w:t>
      </w:r>
      <w:r w:rsidRPr="002C679B">
        <w:rPr>
          <w:rFonts w:asciiTheme="minorHAnsi" w:hAnsiTheme="minorHAnsi" w:cstheme="minorHAnsi"/>
          <w:sz w:val="22"/>
          <w:szCs w:val="22"/>
        </w:rPr>
        <w:t xml:space="preserve">, nisu predmet nikakve istrage niti pravnog postupka od strane bilo kojeg nadležnog tijela zbog kršenja važećih sankcija. </w:t>
      </w:r>
      <w:r w:rsidR="002F1441" w:rsidRPr="002C679B">
        <w:rPr>
          <w:rFonts w:asciiTheme="minorHAnsi" w:hAnsiTheme="minorHAnsi" w:cstheme="minorHAnsi"/>
          <w:sz w:val="22"/>
          <w:szCs w:val="22"/>
        </w:rPr>
        <w:t>Dobavljač</w:t>
      </w:r>
      <w:r w:rsidRPr="002C679B">
        <w:rPr>
          <w:rFonts w:asciiTheme="minorHAnsi" w:hAnsiTheme="minorHAnsi" w:cstheme="minorHAnsi"/>
          <w:sz w:val="22"/>
          <w:szCs w:val="22"/>
        </w:rPr>
        <w:t xml:space="preserve"> također izjavljuje</w:t>
      </w:r>
      <w:r w:rsidR="006113ED" w:rsidRPr="002C679B">
        <w:rPr>
          <w:rFonts w:asciiTheme="minorHAnsi" w:hAnsiTheme="minorHAnsi" w:cstheme="minorHAnsi"/>
          <w:sz w:val="22"/>
          <w:szCs w:val="22"/>
        </w:rPr>
        <w:t xml:space="preserve"> i </w:t>
      </w:r>
      <w:r w:rsidRPr="002C679B">
        <w:rPr>
          <w:rFonts w:asciiTheme="minorHAnsi" w:hAnsiTheme="minorHAnsi" w:cstheme="minorHAnsi"/>
          <w:sz w:val="22"/>
          <w:szCs w:val="22"/>
        </w:rPr>
        <w:t xml:space="preserve">jamči da izvršavanje </w:t>
      </w:r>
      <w:r w:rsidR="006113ED" w:rsidRPr="002C679B">
        <w:rPr>
          <w:rFonts w:asciiTheme="minorHAnsi" w:hAnsiTheme="minorHAnsi" w:cstheme="minorHAnsi"/>
          <w:sz w:val="22"/>
          <w:szCs w:val="22"/>
        </w:rPr>
        <w:t xml:space="preserve">poslovnog odnosa </w:t>
      </w:r>
      <w:r w:rsidRPr="002C679B">
        <w:rPr>
          <w:rFonts w:asciiTheme="minorHAnsi" w:hAnsiTheme="minorHAnsi" w:cstheme="minorHAnsi"/>
          <w:sz w:val="22"/>
          <w:szCs w:val="22"/>
        </w:rPr>
        <w:t xml:space="preserve">neće rezultirati kršenjem bilo kojih važećih sankcija. Dodatno, </w:t>
      </w:r>
      <w:r w:rsidR="002F1441" w:rsidRPr="002C679B">
        <w:rPr>
          <w:rFonts w:asciiTheme="minorHAnsi" w:hAnsiTheme="minorHAnsi" w:cstheme="minorHAnsi"/>
          <w:sz w:val="22"/>
          <w:szCs w:val="22"/>
        </w:rPr>
        <w:t>Dobavljač</w:t>
      </w:r>
      <w:r w:rsidRPr="002C679B">
        <w:rPr>
          <w:rFonts w:asciiTheme="minorHAnsi" w:hAnsiTheme="minorHAnsi" w:cstheme="minorHAnsi"/>
          <w:sz w:val="22"/>
          <w:szCs w:val="22"/>
        </w:rPr>
        <w:t xml:space="preserve"> izjavljuje</w:t>
      </w:r>
      <w:r w:rsidR="006113ED" w:rsidRPr="002C679B">
        <w:rPr>
          <w:rFonts w:asciiTheme="minorHAnsi" w:hAnsiTheme="minorHAnsi" w:cstheme="minorHAnsi"/>
          <w:sz w:val="22"/>
          <w:szCs w:val="22"/>
        </w:rPr>
        <w:t xml:space="preserve"> i </w:t>
      </w:r>
      <w:r w:rsidRPr="002C679B">
        <w:rPr>
          <w:rFonts w:asciiTheme="minorHAnsi" w:hAnsiTheme="minorHAnsi" w:cstheme="minorHAnsi"/>
          <w:sz w:val="22"/>
          <w:szCs w:val="22"/>
        </w:rPr>
        <w:t xml:space="preserve">jamči da ima uspostavljene te će održavati odgovarajuće postupke provjere svojih trećih strana kako bi osigurali poštivanje izjava, jamstava i obveza iz ove </w:t>
      </w:r>
      <w:r w:rsidR="006113ED" w:rsidRPr="002C679B">
        <w:rPr>
          <w:rFonts w:asciiTheme="minorHAnsi" w:hAnsiTheme="minorHAnsi" w:cstheme="minorHAnsi"/>
          <w:sz w:val="22"/>
          <w:szCs w:val="22"/>
        </w:rPr>
        <w:t>točke</w:t>
      </w:r>
      <w:r w:rsidRPr="002C679B">
        <w:rPr>
          <w:rFonts w:asciiTheme="minorHAnsi" w:hAnsiTheme="minorHAnsi" w:cstheme="minorHAnsi"/>
          <w:sz w:val="22"/>
          <w:szCs w:val="22"/>
        </w:rPr>
        <w:t>.</w:t>
      </w:r>
    </w:p>
    <w:p w14:paraId="23AC9EDE" w14:textId="323A530C" w:rsidR="0014709E" w:rsidRPr="002C679B" w:rsidRDefault="0014709E" w:rsidP="007B368E">
      <w:pPr>
        <w:spacing w:after="0"/>
        <w:rPr>
          <w:rFonts w:asciiTheme="minorHAnsi" w:hAnsiTheme="minorHAnsi" w:cstheme="minorHAnsi"/>
        </w:rPr>
      </w:pPr>
      <w:r w:rsidRPr="002C679B">
        <w:rPr>
          <w:rFonts w:asciiTheme="minorHAnsi" w:hAnsiTheme="minorHAnsi" w:cstheme="minorHAnsi"/>
        </w:rPr>
        <w:t>Za potrebe ov</w:t>
      </w:r>
      <w:r w:rsidR="002F1441" w:rsidRPr="002C679B">
        <w:rPr>
          <w:rFonts w:asciiTheme="minorHAnsi" w:hAnsiTheme="minorHAnsi" w:cstheme="minorHAnsi"/>
        </w:rPr>
        <w:t>ih Općih uvjeta</w:t>
      </w:r>
      <w:r w:rsidRPr="002C679B">
        <w:rPr>
          <w:rFonts w:asciiTheme="minorHAnsi" w:hAnsiTheme="minorHAnsi" w:cstheme="minorHAnsi"/>
        </w:rPr>
        <w:t>, sljedeći pojmovi imaju značenje kako je određeno u nastavku:</w:t>
      </w:r>
    </w:p>
    <w:p w14:paraId="30575E5A" w14:textId="71595638" w:rsidR="0014709E" w:rsidRPr="007B368E" w:rsidRDefault="0014709E" w:rsidP="007B368E">
      <w:pPr>
        <w:pStyle w:val="ListParagraph"/>
        <w:ind w:left="0"/>
        <w:rPr>
          <w:rFonts w:asciiTheme="minorHAnsi" w:hAnsiTheme="minorHAnsi" w:cstheme="minorHAnsi"/>
          <w:sz w:val="22"/>
          <w:szCs w:val="22"/>
        </w:rPr>
      </w:pPr>
      <w:r w:rsidRPr="00CE17E6">
        <w:rPr>
          <w:rFonts w:asciiTheme="minorHAnsi" w:hAnsiTheme="minorHAnsi" w:cstheme="minorHAnsi"/>
          <w:sz w:val="22"/>
          <w:szCs w:val="22"/>
        </w:rPr>
        <w:t>a) „Povezana društva“</w:t>
      </w:r>
      <w:r w:rsidRPr="002C679B">
        <w:rPr>
          <w:rFonts w:asciiTheme="minorHAnsi" w:hAnsiTheme="minorHAnsi" w:cstheme="minorHAnsi"/>
          <w:sz w:val="22"/>
          <w:szCs w:val="22"/>
        </w:rPr>
        <w:t xml:space="preserve"> označava svaku pravnu osobu, uključujući trgovačka društva, koja izravno ili neizravno, putem jednog ili više posrednika, ostvaruje kontrolu nad </w:t>
      </w:r>
      <w:r w:rsidR="002F1441" w:rsidRPr="002C679B">
        <w:rPr>
          <w:rFonts w:asciiTheme="minorHAnsi" w:hAnsiTheme="minorHAnsi" w:cstheme="minorHAnsi"/>
          <w:sz w:val="22"/>
          <w:szCs w:val="22"/>
        </w:rPr>
        <w:t>Dobavljačem</w:t>
      </w:r>
      <w:r w:rsidRPr="002C679B">
        <w:rPr>
          <w:rFonts w:asciiTheme="minorHAnsi" w:hAnsiTheme="minorHAnsi" w:cstheme="minorHAnsi"/>
          <w:sz w:val="22"/>
          <w:szCs w:val="22"/>
        </w:rPr>
        <w:t xml:space="preserve">, nad kojom </w:t>
      </w:r>
      <w:r w:rsidR="002F1441" w:rsidRPr="002C679B">
        <w:rPr>
          <w:rFonts w:asciiTheme="minorHAnsi" w:hAnsiTheme="minorHAnsi" w:cstheme="minorHAnsi"/>
          <w:sz w:val="22"/>
          <w:szCs w:val="22"/>
        </w:rPr>
        <w:t>Dobavljač</w:t>
      </w:r>
      <w:r w:rsidRPr="002C679B">
        <w:rPr>
          <w:rFonts w:asciiTheme="minorHAnsi" w:hAnsiTheme="minorHAnsi" w:cstheme="minorHAnsi"/>
          <w:sz w:val="22"/>
          <w:szCs w:val="22"/>
        </w:rPr>
        <w:t xml:space="preserve"> ostvaruje kontrolu ili koja je pod zajedničkom</w:t>
      </w:r>
      <w:r w:rsidRPr="007B368E">
        <w:rPr>
          <w:rFonts w:asciiTheme="minorHAnsi" w:hAnsiTheme="minorHAnsi" w:cstheme="minorHAnsi"/>
          <w:sz w:val="22"/>
          <w:szCs w:val="22"/>
        </w:rPr>
        <w:t xml:space="preserve"> kontrolom s </w:t>
      </w:r>
      <w:r w:rsidR="002F1441" w:rsidRPr="007B368E">
        <w:rPr>
          <w:rFonts w:asciiTheme="minorHAnsi" w:hAnsiTheme="minorHAnsi" w:cstheme="minorHAnsi"/>
          <w:sz w:val="22"/>
          <w:szCs w:val="22"/>
        </w:rPr>
        <w:t>Dobavljačem.</w:t>
      </w:r>
    </w:p>
    <w:p w14:paraId="22CB62E9" w14:textId="77777777" w:rsidR="0014709E" w:rsidRPr="007B368E" w:rsidRDefault="0014709E" w:rsidP="007B368E">
      <w:pPr>
        <w:pStyle w:val="ListParagraph"/>
        <w:ind w:left="0"/>
        <w:rPr>
          <w:rFonts w:asciiTheme="minorHAnsi" w:hAnsiTheme="minorHAnsi" w:cstheme="minorHAnsi"/>
          <w:sz w:val="22"/>
          <w:szCs w:val="22"/>
        </w:rPr>
      </w:pPr>
      <w:r w:rsidRPr="007B368E">
        <w:rPr>
          <w:rFonts w:asciiTheme="minorHAnsi" w:hAnsiTheme="minorHAnsi" w:cstheme="minorHAnsi"/>
          <w:sz w:val="22"/>
          <w:szCs w:val="22"/>
        </w:rPr>
        <w:t xml:space="preserve">b) „Sankcije“ označava sve ekonomske, financijske ili trgovinske sankcije koje provodi ili nadzire Vlada Sjedinjenih Američkih Država (uključujući, bez ograničenja, Ured za kontrolu strane imovine – „OFAC“ – te Ministarstvo vanjskih poslova SAD-a), Europska unija, Ministarstvo financija Ujedinjenog Kraljevstva („HM </w:t>
      </w:r>
      <w:proofErr w:type="spellStart"/>
      <w:r w:rsidRPr="007B368E">
        <w:rPr>
          <w:rFonts w:asciiTheme="minorHAnsi" w:hAnsiTheme="minorHAnsi" w:cstheme="minorHAnsi"/>
          <w:sz w:val="22"/>
          <w:szCs w:val="22"/>
        </w:rPr>
        <w:t>Treasury</w:t>
      </w:r>
      <w:proofErr w:type="spellEnd"/>
      <w:r w:rsidRPr="007B368E">
        <w:rPr>
          <w:rFonts w:asciiTheme="minorHAnsi" w:hAnsiTheme="minorHAnsi" w:cstheme="minorHAnsi"/>
          <w:sz w:val="22"/>
          <w:szCs w:val="22"/>
        </w:rPr>
        <w:t>“), ili bilo koje drugo relevantno tijelo nadležno za ovaj Ugovor.</w:t>
      </w:r>
    </w:p>
    <w:p w14:paraId="6F9E51AB" w14:textId="77777777" w:rsidR="0014709E" w:rsidRPr="007B368E" w:rsidRDefault="0014709E" w:rsidP="007B368E">
      <w:pPr>
        <w:pStyle w:val="ListParagraph"/>
        <w:ind w:left="0"/>
        <w:rPr>
          <w:rFonts w:asciiTheme="minorHAnsi" w:hAnsiTheme="minorHAnsi" w:cstheme="minorHAnsi"/>
          <w:sz w:val="22"/>
          <w:szCs w:val="22"/>
        </w:rPr>
      </w:pPr>
      <w:r w:rsidRPr="007B368E">
        <w:rPr>
          <w:rFonts w:asciiTheme="minorHAnsi" w:hAnsiTheme="minorHAnsi" w:cstheme="minorHAnsi"/>
          <w:sz w:val="22"/>
          <w:szCs w:val="22"/>
        </w:rPr>
        <w:t xml:space="preserve">c) „Sankcionirani Subjekt“ označava svaku fizičku osobu, pravnu osobu, tijelo ili plovilo koje je uvršteno na bilo koju listu sankcija (uključujući, bez ograničenja, OFAC-ovu listu posebno označenih osoba i blokiranih osoba, Konsolidiranu listu financijskih sankcija EU-a i Listu sankcija Ujedinjenog Kraljevstva), </w:t>
      </w:r>
      <w:r w:rsidRPr="007B368E">
        <w:rPr>
          <w:rFonts w:asciiTheme="minorHAnsi" w:hAnsiTheme="minorHAnsi" w:cstheme="minorHAnsi"/>
          <w:sz w:val="22"/>
          <w:szCs w:val="22"/>
        </w:rPr>
        <w:lastRenderedPageBreak/>
        <w:t>ili koje je u vlasništvu ili pod kontrolom u 50% ili više, pojedinačno ili zbirno, osobe ili subjekta uvrštenog na bilo koju listu sankcija.</w:t>
      </w:r>
    </w:p>
    <w:p w14:paraId="27B002D6" w14:textId="77777777" w:rsidR="0014709E" w:rsidRPr="007B368E" w:rsidRDefault="0014709E" w:rsidP="007B368E">
      <w:pPr>
        <w:spacing w:after="0"/>
        <w:rPr>
          <w:rFonts w:asciiTheme="minorHAnsi" w:hAnsiTheme="minorHAnsi" w:cstheme="minorHAnsi"/>
        </w:rPr>
      </w:pPr>
      <w:r w:rsidRPr="007B368E">
        <w:rPr>
          <w:rFonts w:asciiTheme="minorHAnsi" w:hAnsiTheme="minorHAnsi" w:cstheme="minorHAnsi"/>
        </w:rPr>
        <w:t>d) „Sankcionirana Jurisdikcija“ označava svaku državu ili teritorij koji je sam predmet bilo kakvih sankcija.</w:t>
      </w:r>
    </w:p>
    <w:p w14:paraId="26F9E3BA" w14:textId="1227BA39" w:rsidR="0014709E" w:rsidRPr="007B368E" w:rsidRDefault="0014709E" w:rsidP="006D5AD2">
      <w:pPr>
        <w:pStyle w:val="ListParagraph"/>
        <w:numPr>
          <w:ilvl w:val="1"/>
          <w:numId w:val="39"/>
        </w:numPr>
        <w:tabs>
          <w:tab w:val="left" w:pos="284"/>
        </w:tabs>
        <w:ind w:left="0" w:firstLine="0"/>
        <w:rPr>
          <w:rFonts w:asciiTheme="minorHAnsi" w:hAnsiTheme="minorHAnsi" w:cstheme="minorHAnsi"/>
          <w:sz w:val="22"/>
          <w:szCs w:val="22"/>
        </w:rPr>
      </w:pPr>
      <w:r w:rsidRPr="007B368E">
        <w:rPr>
          <w:rFonts w:asciiTheme="minorHAnsi" w:hAnsiTheme="minorHAnsi" w:cstheme="minorHAnsi"/>
          <w:sz w:val="22"/>
          <w:szCs w:val="22"/>
          <w:u w:val="single"/>
        </w:rPr>
        <w:t>OGRANIČENJA U TRGOVINI</w:t>
      </w:r>
      <w:r w:rsidR="002F1441" w:rsidRPr="007B368E">
        <w:rPr>
          <w:rFonts w:asciiTheme="minorHAnsi" w:hAnsiTheme="minorHAnsi" w:cstheme="minorHAnsi"/>
          <w:sz w:val="22"/>
          <w:szCs w:val="22"/>
        </w:rPr>
        <w:t xml:space="preserve">. Dobavljač </w:t>
      </w:r>
      <w:r w:rsidRPr="007B368E">
        <w:rPr>
          <w:rFonts w:asciiTheme="minorHAnsi" w:hAnsiTheme="minorHAnsi" w:cstheme="minorHAnsi"/>
          <w:sz w:val="22"/>
          <w:szCs w:val="22"/>
        </w:rPr>
        <w:t xml:space="preserve">izjavljuje i jamči za sebe i svoja Povezana društva da, na datum </w:t>
      </w:r>
      <w:r w:rsidR="006113ED">
        <w:rPr>
          <w:rFonts w:asciiTheme="minorHAnsi" w:hAnsiTheme="minorHAnsi" w:cstheme="minorHAnsi"/>
          <w:sz w:val="22"/>
          <w:szCs w:val="22"/>
        </w:rPr>
        <w:t>nastanka poslovnog odnosa</w:t>
      </w:r>
      <w:r w:rsidRPr="007B368E">
        <w:rPr>
          <w:rFonts w:asciiTheme="minorHAnsi" w:hAnsiTheme="minorHAnsi" w:cstheme="minorHAnsi"/>
          <w:sz w:val="22"/>
          <w:szCs w:val="22"/>
        </w:rPr>
        <w:t xml:space="preserve">, nisu podložni Kontrolama izvoza. Nadalje, </w:t>
      </w:r>
      <w:r w:rsidR="002F1441" w:rsidRPr="007B368E">
        <w:rPr>
          <w:rFonts w:asciiTheme="minorHAnsi" w:hAnsiTheme="minorHAnsi" w:cstheme="minorHAnsi"/>
          <w:sz w:val="22"/>
          <w:szCs w:val="22"/>
        </w:rPr>
        <w:t>Dobavljač</w:t>
      </w:r>
      <w:r w:rsidRPr="007B368E">
        <w:rPr>
          <w:rFonts w:asciiTheme="minorHAnsi" w:hAnsiTheme="minorHAnsi" w:cstheme="minorHAnsi"/>
          <w:sz w:val="22"/>
          <w:szCs w:val="22"/>
        </w:rPr>
        <w:t xml:space="preserve"> se obvezuje da neće:</w:t>
      </w:r>
    </w:p>
    <w:p w14:paraId="5BA21D00" w14:textId="2DF8A921" w:rsidR="0014709E" w:rsidRPr="007B368E" w:rsidRDefault="0014709E" w:rsidP="007B368E">
      <w:pPr>
        <w:pStyle w:val="Heading1"/>
        <w:numPr>
          <w:ilvl w:val="0"/>
          <w:numId w:val="0"/>
        </w:numPr>
        <w:pBdr>
          <w:bottom w:val="none" w:sz="0" w:space="0" w:color="auto"/>
        </w:pBdr>
        <w:tabs>
          <w:tab w:val="left" w:pos="284"/>
        </w:tabs>
        <w:spacing w:after="0"/>
        <w:rPr>
          <w:b w:val="0"/>
          <w:bCs w:val="0"/>
          <w:sz w:val="22"/>
          <w:szCs w:val="22"/>
        </w:rPr>
      </w:pPr>
      <w:r w:rsidRPr="007B368E">
        <w:rPr>
          <w:b w:val="0"/>
          <w:bCs w:val="0"/>
          <w:sz w:val="22"/>
          <w:szCs w:val="22"/>
        </w:rPr>
        <w:t>(i) uvoziti robu, tehnologiju ili usluge (u daljnjem tekstu: „Proizvod“) u bilo koju destinaciju zabranjenu Kontrolama izvoza i/ili Sankcioniranim jurisdikcijama;</w:t>
      </w:r>
    </w:p>
    <w:p w14:paraId="753F7F4F" w14:textId="77777777" w:rsidR="0014709E" w:rsidRPr="007B368E" w:rsidRDefault="0014709E" w:rsidP="007B368E">
      <w:pPr>
        <w:pStyle w:val="Heading1"/>
        <w:numPr>
          <w:ilvl w:val="0"/>
          <w:numId w:val="0"/>
        </w:numPr>
        <w:pBdr>
          <w:bottom w:val="none" w:sz="0" w:space="0" w:color="auto"/>
        </w:pBdr>
        <w:tabs>
          <w:tab w:val="left" w:pos="284"/>
        </w:tabs>
        <w:spacing w:after="0"/>
        <w:rPr>
          <w:b w:val="0"/>
          <w:bCs w:val="0"/>
          <w:sz w:val="22"/>
          <w:szCs w:val="22"/>
        </w:rPr>
      </w:pPr>
      <w:r w:rsidRPr="007B368E">
        <w:rPr>
          <w:b w:val="0"/>
          <w:bCs w:val="0"/>
          <w:sz w:val="22"/>
          <w:szCs w:val="22"/>
        </w:rPr>
        <w:t>(ii) izvoziti Proizvod, izravno ili neizravno, u bilo koju destinaciju, krajnjim korisnicima, osobama ili subjektima, niti za bilo kakvu krajnju uporabu koja bi bila protivna Kontrolama izvoza i/ili Sankcijama (uključujući, bez ograničenja, bilo koji Sankcionirani subjekt), niti u destinacije za koje je u trenutku izvoza potrebna izvozna dozvola ili drugo odobrenje nadležnog tijela, a da takva dozvola ili odobrenje prethodno nije pribavljeno;</w:t>
      </w:r>
    </w:p>
    <w:p w14:paraId="2003F2A3" w14:textId="65CF173C" w:rsidR="0014709E" w:rsidRPr="007B368E" w:rsidRDefault="0014709E" w:rsidP="00BE5F37">
      <w:pPr>
        <w:pStyle w:val="Heading1"/>
        <w:numPr>
          <w:ilvl w:val="0"/>
          <w:numId w:val="0"/>
        </w:numPr>
        <w:pBdr>
          <w:bottom w:val="none" w:sz="0" w:space="0" w:color="auto"/>
        </w:pBdr>
        <w:tabs>
          <w:tab w:val="left" w:pos="284"/>
        </w:tabs>
        <w:spacing w:after="0"/>
        <w:rPr>
          <w:b w:val="0"/>
          <w:bCs w:val="0"/>
          <w:sz w:val="22"/>
          <w:szCs w:val="22"/>
        </w:rPr>
      </w:pPr>
      <w:r w:rsidRPr="007B368E">
        <w:rPr>
          <w:b w:val="0"/>
          <w:bCs w:val="0"/>
          <w:sz w:val="22"/>
          <w:szCs w:val="22"/>
        </w:rPr>
        <w:t>(iii) sudjelovati, izravno ili neizravno, u bilo kojem prijenosu, pretovaru, izvozu, ponovnom izvozu, preusmjeravanju ili drugom raspolaganju Proizvodom, osim ako je to izričito dopušteno prema Kontrolama izvoza i/ili Sankcijama.</w:t>
      </w:r>
      <w:r w:rsidR="00BE5F37">
        <w:rPr>
          <w:b w:val="0"/>
          <w:bCs w:val="0"/>
          <w:sz w:val="22"/>
          <w:szCs w:val="22"/>
        </w:rPr>
        <w:t xml:space="preserve"> </w:t>
      </w:r>
      <w:r w:rsidRPr="007B368E">
        <w:rPr>
          <w:b w:val="0"/>
          <w:bCs w:val="0"/>
          <w:sz w:val="22"/>
          <w:szCs w:val="22"/>
        </w:rPr>
        <w:t>Na zahtjev Cemex</w:t>
      </w:r>
      <w:r w:rsidR="00BE5F37">
        <w:rPr>
          <w:b w:val="0"/>
          <w:bCs w:val="0"/>
          <w:sz w:val="22"/>
          <w:szCs w:val="22"/>
        </w:rPr>
        <w:t>-a</w:t>
      </w:r>
      <w:r w:rsidRPr="007B368E">
        <w:rPr>
          <w:b w:val="0"/>
          <w:bCs w:val="0"/>
          <w:sz w:val="22"/>
          <w:szCs w:val="22"/>
        </w:rPr>
        <w:t xml:space="preserve">, </w:t>
      </w:r>
      <w:r w:rsidR="002F1441" w:rsidRPr="007B368E">
        <w:rPr>
          <w:b w:val="0"/>
          <w:bCs w:val="0"/>
          <w:sz w:val="22"/>
          <w:szCs w:val="22"/>
        </w:rPr>
        <w:t>Dobavljač</w:t>
      </w:r>
      <w:r w:rsidRPr="007B368E">
        <w:rPr>
          <w:b w:val="0"/>
          <w:bCs w:val="0"/>
          <w:sz w:val="22"/>
          <w:szCs w:val="22"/>
        </w:rPr>
        <w:t xml:space="preserve"> se obvezuje dostaviti pisane potvrde i svu dokumentaciju vezanu uz izvoz koja je potrebna za osiguranje usklađenosti s Kontrolama izvoza i/ili Sankcijama.</w:t>
      </w:r>
    </w:p>
    <w:p w14:paraId="1623EE98" w14:textId="3BA92973" w:rsidR="0014709E" w:rsidRPr="007B368E" w:rsidRDefault="0014709E" w:rsidP="007B368E">
      <w:pPr>
        <w:pStyle w:val="Heading1"/>
        <w:numPr>
          <w:ilvl w:val="0"/>
          <w:numId w:val="0"/>
        </w:numPr>
        <w:pBdr>
          <w:bottom w:val="none" w:sz="0" w:space="0" w:color="auto"/>
        </w:pBdr>
        <w:tabs>
          <w:tab w:val="left" w:pos="284"/>
        </w:tabs>
        <w:spacing w:after="0"/>
        <w:rPr>
          <w:b w:val="0"/>
          <w:bCs w:val="0"/>
          <w:sz w:val="22"/>
          <w:szCs w:val="22"/>
        </w:rPr>
      </w:pPr>
      <w:r w:rsidRPr="007B368E">
        <w:rPr>
          <w:b w:val="0"/>
          <w:bCs w:val="0"/>
          <w:sz w:val="22"/>
          <w:szCs w:val="22"/>
        </w:rPr>
        <w:t xml:space="preserve">Za potrebe </w:t>
      </w:r>
      <w:r w:rsidR="002F1441" w:rsidRPr="007B368E">
        <w:rPr>
          <w:b w:val="0"/>
          <w:bCs w:val="0"/>
          <w:sz w:val="22"/>
          <w:szCs w:val="22"/>
        </w:rPr>
        <w:t>ovih Općih uvjeta</w:t>
      </w:r>
      <w:r w:rsidRPr="007B368E">
        <w:rPr>
          <w:b w:val="0"/>
          <w:bCs w:val="0"/>
          <w:sz w:val="22"/>
          <w:szCs w:val="22"/>
        </w:rPr>
        <w:t>, pojam „Kontrole izvoza“ označava sve zakone, pravila, propise ili ograničenja koja uređuju ili ograničavaju izvoz, ponovni izvoz, prijenos ili uporabu Proizvoda, a koje donose ili provode nadležna regionalna ili nacionalna tijela, uključujući, ali ne ograničavajući se na, Sjedinjene Američke Države (uključujući, bez ograničenja, Propise o administraciji izvoza Ministarstva trgovine SAD-a), Europsku uniju i Ujedinjeno Kraljevstvo, ili bilo koju drugu vladu, agenciju ili tijelo nadležno za izvoz, ponovni izvoz ili prijenos Proizvoda.</w:t>
      </w:r>
    </w:p>
    <w:p w14:paraId="39264AE7" w14:textId="4A0EFE38" w:rsidR="0014709E" w:rsidRPr="007B368E" w:rsidRDefault="002F1441" w:rsidP="002F7EC1">
      <w:pPr>
        <w:pStyle w:val="Heading1"/>
        <w:numPr>
          <w:ilvl w:val="0"/>
          <w:numId w:val="0"/>
        </w:numPr>
        <w:pBdr>
          <w:bottom w:val="none" w:sz="0" w:space="0" w:color="auto"/>
        </w:pBdr>
        <w:spacing w:after="0"/>
        <w:rPr>
          <w:b w:val="0"/>
          <w:bCs w:val="0"/>
          <w:sz w:val="22"/>
          <w:szCs w:val="22"/>
        </w:rPr>
      </w:pPr>
      <w:r w:rsidRPr="007B368E">
        <w:rPr>
          <w:b w:val="0"/>
          <w:bCs w:val="0"/>
          <w:sz w:val="22"/>
          <w:szCs w:val="22"/>
        </w:rPr>
        <w:t xml:space="preserve">23.4. </w:t>
      </w:r>
      <w:r w:rsidRPr="007B368E">
        <w:rPr>
          <w:b w:val="0"/>
          <w:bCs w:val="0"/>
          <w:sz w:val="22"/>
          <w:szCs w:val="22"/>
          <w:u w:val="single"/>
        </w:rPr>
        <w:t>S</w:t>
      </w:r>
      <w:r w:rsidR="0014709E" w:rsidRPr="007B368E">
        <w:rPr>
          <w:b w:val="0"/>
          <w:bCs w:val="0"/>
          <w:sz w:val="22"/>
          <w:szCs w:val="22"/>
          <w:u w:val="single"/>
        </w:rPr>
        <w:t>PRJEČAVANJE PRANJA NOVCA</w:t>
      </w:r>
      <w:r w:rsidRPr="007B368E">
        <w:rPr>
          <w:b w:val="0"/>
          <w:bCs w:val="0"/>
          <w:sz w:val="22"/>
          <w:szCs w:val="22"/>
        </w:rPr>
        <w:t xml:space="preserve">. Dobavljač </w:t>
      </w:r>
      <w:r w:rsidR="0014709E" w:rsidRPr="007B368E">
        <w:rPr>
          <w:b w:val="0"/>
          <w:bCs w:val="0"/>
          <w:sz w:val="22"/>
          <w:szCs w:val="22"/>
        </w:rPr>
        <w:t>izjavljuje</w:t>
      </w:r>
      <w:r w:rsidR="002F7EC1">
        <w:rPr>
          <w:b w:val="0"/>
          <w:bCs w:val="0"/>
          <w:sz w:val="22"/>
          <w:szCs w:val="22"/>
        </w:rPr>
        <w:t xml:space="preserve"> i jamči </w:t>
      </w:r>
      <w:r w:rsidR="0014709E" w:rsidRPr="007B368E">
        <w:rPr>
          <w:b w:val="0"/>
          <w:bCs w:val="0"/>
          <w:sz w:val="22"/>
          <w:szCs w:val="22"/>
        </w:rPr>
        <w:t xml:space="preserve">u korist </w:t>
      </w:r>
      <w:proofErr w:type="spellStart"/>
      <w:r w:rsidR="0014709E" w:rsidRPr="007B368E">
        <w:rPr>
          <w:b w:val="0"/>
          <w:bCs w:val="0"/>
          <w:sz w:val="22"/>
          <w:szCs w:val="22"/>
        </w:rPr>
        <w:t>Cemexa</w:t>
      </w:r>
      <w:proofErr w:type="spellEnd"/>
      <w:r w:rsidR="0014709E" w:rsidRPr="007B368E">
        <w:rPr>
          <w:b w:val="0"/>
          <w:bCs w:val="0"/>
          <w:sz w:val="22"/>
          <w:szCs w:val="22"/>
        </w:rPr>
        <w:t xml:space="preserve"> da (i) sredstva osigurana u </w:t>
      </w:r>
      <w:r w:rsidR="002F7EC1">
        <w:rPr>
          <w:b w:val="0"/>
          <w:bCs w:val="0"/>
          <w:sz w:val="22"/>
          <w:szCs w:val="22"/>
        </w:rPr>
        <w:t>svrhu izvršenja obveza</w:t>
      </w:r>
      <w:r w:rsidR="0014709E" w:rsidRPr="007B368E">
        <w:rPr>
          <w:b w:val="0"/>
          <w:bCs w:val="0"/>
          <w:sz w:val="22"/>
          <w:szCs w:val="22"/>
        </w:rPr>
        <w:t xml:space="preserve"> nisu i neće biti, ni izravno ni neizravno, pribavljena iz nezakonitih aktivnosti ili aktivnosti koje su u suprotnosti s važećim zakonima i propisima, uključujući propise o sprječavanju pranja novca i borbi protiv terorizma, (ii) da će se pridržavati i osigurati da se njegove podružnice i povezana društva pridržavaju svih primjenjivih zakona, propisa, pravila i smjernica državnih tijela vezanih uz sprječavanje pranja novca i borbu protiv terorizma, uključujući zahtjeve vođenja evidencije i usklađenosti koji iz njih proizlaze, te (iii) da ima i da će održavati odgovarajuće kontrole kako bi se uskladio s izjavama navedenima u ovoj Klauzuli.</w:t>
      </w:r>
    </w:p>
    <w:p w14:paraId="0D1448AD" w14:textId="1F086C2C" w:rsidR="0014709E" w:rsidRPr="007B368E" w:rsidRDefault="002F7EC1" w:rsidP="004909A9">
      <w:pPr>
        <w:pStyle w:val="Heading1"/>
        <w:numPr>
          <w:ilvl w:val="0"/>
          <w:numId w:val="0"/>
        </w:numPr>
        <w:pBdr>
          <w:bottom w:val="none" w:sz="0" w:space="0" w:color="auto"/>
        </w:pBdr>
        <w:spacing w:after="0"/>
        <w:rPr>
          <w:b w:val="0"/>
          <w:bCs w:val="0"/>
          <w:sz w:val="22"/>
          <w:szCs w:val="22"/>
        </w:rPr>
      </w:pPr>
      <w:r>
        <w:rPr>
          <w:b w:val="0"/>
          <w:bCs w:val="0"/>
          <w:sz w:val="22"/>
          <w:szCs w:val="22"/>
        </w:rPr>
        <w:t>Dobavljač</w:t>
      </w:r>
      <w:r w:rsidR="0014709E" w:rsidRPr="007B368E">
        <w:rPr>
          <w:b w:val="0"/>
          <w:bCs w:val="0"/>
          <w:sz w:val="22"/>
          <w:szCs w:val="22"/>
        </w:rPr>
        <w:t xml:space="preserve"> također izjavljuje</w:t>
      </w:r>
      <w:r>
        <w:rPr>
          <w:b w:val="0"/>
          <w:bCs w:val="0"/>
          <w:sz w:val="22"/>
          <w:szCs w:val="22"/>
        </w:rPr>
        <w:t xml:space="preserve"> i </w:t>
      </w:r>
      <w:r w:rsidR="0014709E" w:rsidRPr="007B368E">
        <w:rPr>
          <w:b w:val="0"/>
          <w:bCs w:val="0"/>
          <w:sz w:val="22"/>
          <w:szCs w:val="22"/>
        </w:rPr>
        <w:t>jamči da djeluje u svoje vlastito ime, a ne u ime treće strane, te da nije pod istragom bilo kojeg državnog tijela, niti je ikada bio optužen ili osuđen za pranje novca, trgovinu drogom, aktivnosti povezane s terorizmom, kaznena djela koja bi se smatrala pranjem novca ili bilo kakvo kršenje propisa o sprječavanju pranja novca i borbi protiv terorizma.</w:t>
      </w:r>
    </w:p>
    <w:p w14:paraId="20A11E29" w14:textId="5AFA313C" w:rsidR="0014709E" w:rsidRPr="007B368E" w:rsidRDefault="0014709E" w:rsidP="004909A9">
      <w:pPr>
        <w:pStyle w:val="Heading1"/>
        <w:numPr>
          <w:ilvl w:val="1"/>
          <w:numId w:val="42"/>
        </w:numPr>
        <w:pBdr>
          <w:bottom w:val="none" w:sz="0" w:space="0" w:color="auto"/>
        </w:pBdr>
        <w:spacing w:after="0"/>
        <w:ind w:left="0" w:firstLine="0"/>
        <w:rPr>
          <w:b w:val="0"/>
          <w:bCs w:val="0"/>
          <w:sz w:val="22"/>
          <w:szCs w:val="22"/>
        </w:rPr>
      </w:pPr>
      <w:r w:rsidRPr="007B368E">
        <w:rPr>
          <w:b w:val="0"/>
          <w:bCs w:val="0"/>
          <w:sz w:val="22"/>
          <w:szCs w:val="22"/>
        </w:rPr>
        <w:t xml:space="preserve"> </w:t>
      </w:r>
      <w:r w:rsidRPr="007B368E">
        <w:rPr>
          <w:b w:val="0"/>
          <w:bCs w:val="0"/>
          <w:sz w:val="22"/>
          <w:szCs w:val="22"/>
          <w:u w:val="single"/>
        </w:rPr>
        <w:t>SUKOB INTERESA</w:t>
      </w:r>
      <w:r w:rsidR="002F1441" w:rsidRPr="007B368E">
        <w:rPr>
          <w:b w:val="0"/>
          <w:bCs w:val="0"/>
          <w:sz w:val="22"/>
          <w:szCs w:val="22"/>
        </w:rPr>
        <w:t xml:space="preserve">. </w:t>
      </w:r>
      <w:r w:rsidR="00CE7E40" w:rsidRPr="007B368E">
        <w:rPr>
          <w:b w:val="0"/>
          <w:bCs w:val="0"/>
          <w:sz w:val="22"/>
          <w:szCs w:val="22"/>
        </w:rPr>
        <w:t>Dobavljač</w:t>
      </w:r>
      <w:r w:rsidRPr="007B368E">
        <w:rPr>
          <w:b w:val="0"/>
          <w:bCs w:val="0"/>
          <w:sz w:val="22"/>
          <w:szCs w:val="22"/>
        </w:rPr>
        <w:t xml:space="preserve"> izjavljuje i jamči da nema poslovni, profesionalni, osobni ili drugi interes koji bi bio u sukobu, na bilo koji način ili u bilo kojem stupnju, s ispunjavanjem njegovih obveza iz ovog Ugovora.</w:t>
      </w:r>
      <w:r w:rsidR="00CE7E40" w:rsidRPr="007B368E">
        <w:rPr>
          <w:b w:val="0"/>
          <w:bCs w:val="0"/>
          <w:sz w:val="22"/>
          <w:szCs w:val="22"/>
        </w:rPr>
        <w:t xml:space="preserve"> Dobavljač </w:t>
      </w:r>
      <w:r w:rsidRPr="007B368E">
        <w:rPr>
          <w:b w:val="0"/>
          <w:bCs w:val="0"/>
          <w:sz w:val="22"/>
          <w:szCs w:val="22"/>
        </w:rPr>
        <w:t xml:space="preserve">će uložiti najbolje napore da obavijesti Cemex o svim sukobima interesa koji postoje između njega i </w:t>
      </w:r>
      <w:proofErr w:type="spellStart"/>
      <w:r w:rsidRPr="007B368E">
        <w:rPr>
          <w:b w:val="0"/>
          <w:bCs w:val="0"/>
          <w:sz w:val="22"/>
          <w:szCs w:val="22"/>
        </w:rPr>
        <w:t>Cemexa</w:t>
      </w:r>
      <w:proofErr w:type="spellEnd"/>
      <w:r w:rsidRPr="007B368E">
        <w:rPr>
          <w:b w:val="0"/>
          <w:bCs w:val="0"/>
          <w:sz w:val="22"/>
          <w:szCs w:val="22"/>
        </w:rPr>
        <w:t xml:space="preserve">, uključujući svaki drugi posao ili subjekt kojim Cemex izravno ili neizravno upravlja ili ima koristi, kao i svaki interes </w:t>
      </w:r>
      <w:proofErr w:type="spellStart"/>
      <w:r w:rsidRPr="007B368E">
        <w:rPr>
          <w:b w:val="0"/>
          <w:bCs w:val="0"/>
          <w:sz w:val="22"/>
          <w:szCs w:val="22"/>
        </w:rPr>
        <w:t>Cemexa</w:t>
      </w:r>
      <w:proofErr w:type="spellEnd"/>
      <w:r w:rsidRPr="007B368E">
        <w:rPr>
          <w:b w:val="0"/>
          <w:bCs w:val="0"/>
          <w:sz w:val="22"/>
          <w:szCs w:val="22"/>
        </w:rPr>
        <w:t xml:space="preserve">. Otkrivanje takvih sukoba interesa mora se izvršiti u pisanom obliku. Priznanje tih sukoba interesa i odricanje od bilo kakvih zahtjeva protiv </w:t>
      </w:r>
      <w:r w:rsidR="00CE7E40" w:rsidRPr="007B368E">
        <w:rPr>
          <w:b w:val="0"/>
          <w:bCs w:val="0"/>
          <w:sz w:val="22"/>
          <w:szCs w:val="22"/>
        </w:rPr>
        <w:t>Dobavljača</w:t>
      </w:r>
      <w:r w:rsidRPr="007B368E">
        <w:rPr>
          <w:b w:val="0"/>
          <w:bCs w:val="0"/>
          <w:sz w:val="22"/>
          <w:szCs w:val="22"/>
        </w:rPr>
        <w:t xml:space="preserve"> povezanih sa sukobom interesa mora biti u pisanom obliku.</w:t>
      </w:r>
    </w:p>
    <w:p w14:paraId="600ED3F3" w14:textId="07808908" w:rsidR="0014709E" w:rsidRPr="007B368E" w:rsidRDefault="0014709E" w:rsidP="004909A9">
      <w:pPr>
        <w:pStyle w:val="Heading1"/>
        <w:numPr>
          <w:ilvl w:val="0"/>
          <w:numId w:val="0"/>
        </w:numPr>
        <w:pBdr>
          <w:bottom w:val="none" w:sz="0" w:space="0" w:color="auto"/>
        </w:pBdr>
        <w:spacing w:after="0"/>
        <w:rPr>
          <w:b w:val="0"/>
          <w:bCs w:val="0"/>
          <w:sz w:val="22"/>
          <w:szCs w:val="22"/>
        </w:rPr>
      </w:pPr>
      <w:r w:rsidRPr="007B368E">
        <w:rPr>
          <w:b w:val="0"/>
          <w:bCs w:val="0"/>
          <w:sz w:val="22"/>
          <w:szCs w:val="22"/>
        </w:rPr>
        <w:t xml:space="preserve">Ako, prema mišljenju </w:t>
      </w:r>
      <w:proofErr w:type="spellStart"/>
      <w:r w:rsidRPr="007B368E">
        <w:rPr>
          <w:b w:val="0"/>
          <w:bCs w:val="0"/>
          <w:sz w:val="22"/>
          <w:szCs w:val="22"/>
        </w:rPr>
        <w:t>Cemexa</w:t>
      </w:r>
      <w:proofErr w:type="spellEnd"/>
      <w:r w:rsidRPr="007B368E">
        <w:rPr>
          <w:b w:val="0"/>
          <w:bCs w:val="0"/>
          <w:sz w:val="22"/>
          <w:szCs w:val="22"/>
        </w:rPr>
        <w:t xml:space="preserve">, takav sukob predstavlja značajnu prepreku u izvršavanju obveza </w:t>
      </w:r>
      <w:r w:rsidR="00CE7E40" w:rsidRPr="007B368E">
        <w:rPr>
          <w:b w:val="0"/>
          <w:bCs w:val="0"/>
          <w:sz w:val="22"/>
          <w:szCs w:val="22"/>
        </w:rPr>
        <w:t>Dobavljača</w:t>
      </w:r>
      <w:r w:rsidRPr="007B368E">
        <w:rPr>
          <w:b w:val="0"/>
          <w:bCs w:val="0"/>
          <w:sz w:val="22"/>
          <w:szCs w:val="22"/>
        </w:rPr>
        <w:t xml:space="preserve">, Cemex može </w:t>
      </w:r>
      <w:r w:rsidR="00C45A13">
        <w:rPr>
          <w:b w:val="0"/>
          <w:bCs w:val="0"/>
          <w:sz w:val="22"/>
          <w:szCs w:val="22"/>
        </w:rPr>
        <w:t>otkazati Narudžbenicu</w:t>
      </w:r>
      <w:r w:rsidRPr="007B368E">
        <w:rPr>
          <w:b w:val="0"/>
          <w:bCs w:val="0"/>
          <w:sz w:val="22"/>
          <w:szCs w:val="22"/>
        </w:rPr>
        <w:t xml:space="preserve">, bez ikakve odgovornosti prema </w:t>
      </w:r>
      <w:r w:rsidR="00C45A13">
        <w:rPr>
          <w:b w:val="0"/>
          <w:bCs w:val="0"/>
          <w:sz w:val="22"/>
          <w:szCs w:val="22"/>
        </w:rPr>
        <w:t>Dobavljaču</w:t>
      </w:r>
      <w:r w:rsidRPr="007B368E">
        <w:rPr>
          <w:b w:val="0"/>
          <w:bCs w:val="0"/>
          <w:sz w:val="22"/>
          <w:szCs w:val="22"/>
        </w:rPr>
        <w:t xml:space="preserve"> i bez da se takav raskid smatra kršenjem </w:t>
      </w:r>
      <w:r w:rsidR="00C45A13">
        <w:rPr>
          <w:b w:val="0"/>
          <w:bCs w:val="0"/>
          <w:sz w:val="22"/>
          <w:szCs w:val="22"/>
        </w:rPr>
        <w:t xml:space="preserve">Narudžbenice </w:t>
      </w:r>
      <w:r w:rsidRPr="007B368E">
        <w:rPr>
          <w:b w:val="0"/>
          <w:bCs w:val="0"/>
          <w:sz w:val="22"/>
          <w:szCs w:val="22"/>
        </w:rPr>
        <w:t xml:space="preserve">od strane </w:t>
      </w:r>
      <w:proofErr w:type="spellStart"/>
      <w:r w:rsidRPr="007B368E">
        <w:rPr>
          <w:b w:val="0"/>
          <w:bCs w:val="0"/>
          <w:sz w:val="22"/>
          <w:szCs w:val="22"/>
        </w:rPr>
        <w:t>Cemexa</w:t>
      </w:r>
      <w:proofErr w:type="spellEnd"/>
      <w:r w:rsidRPr="007B368E">
        <w:rPr>
          <w:b w:val="0"/>
          <w:bCs w:val="0"/>
          <w:sz w:val="22"/>
          <w:szCs w:val="22"/>
        </w:rPr>
        <w:t xml:space="preserve">, odmah po dostavi pisanog obavještenja </w:t>
      </w:r>
      <w:r w:rsidR="00CE7E40" w:rsidRPr="007B368E">
        <w:rPr>
          <w:b w:val="0"/>
          <w:bCs w:val="0"/>
          <w:sz w:val="22"/>
          <w:szCs w:val="22"/>
        </w:rPr>
        <w:t xml:space="preserve">Dobavljaču, </w:t>
      </w:r>
      <w:r w:rsidRPr="007B368E">
        <w:rPr>
          <w:b w:val="0"/>
          <w:bCs w:val="0"/>
          <w:sz w:val="22"/>
          <w:szCs w:val="22"/>
        </w:rPr>
        <w:t xml:space="preserve">takav raskid </w:t>
      </w:r>
      <w:r w:rsidR="00CE7E40" w:rsidRPr="007B368E">
        <w:rPr>
          <w:b w:val="0"/>
          <w:bCs w:val="0"/>
          <w:sz w:val="22"/>
          <w:szCs w:val="22"/>
        </w:rPr>
        <w:t>poslovnog odnosa</w:t>
      </w:r>
      <w:r w:rsidRPr="007B368E">
        <w:rPr>
          <w:b w:val="0"/>
          <w:bCs w:val="0"/>
          <w:sz w:val="22"/>
          <w:szCs w:val="22"/>
        </w:rPr>
        <w:t xml:space="preserve"> stupa na snagu </w:t>
      </w:r>
      <w:r w:rsidR="00CE7E40" w:rsidRPr="007B368E">
        <w:rPr>
          <w:b w:val="0"/>
          <w:bCs w:val="0"/>
          <w:sz w:val="22"/>
          <w:szCs w:val="22"/>
        </w:rPr>
        <w:t>u sk</w:t>
      </w:r>
      <w:r w:rsidR="00C45A13">
        <w:rPr>
          <w:b w:val="0"/>
          <w:bCs w:val="0"/>
          <w:sz w:val="22"/>
          <w:szCs w:val="22"/>
        </w:rPr>
        <w:t>l</w:t>
      </w:r>
      <w:r w:rsidR="00CE7E40" w:rsidRPr="007B368E">
        <w:rPr>
          <w:b w:val="0"/>
          <w:bCs w:val="0"/>
          <w:sz w:val="22"/>
          <w:szCs w:val="22"/>
        </w:rPr>
        <w:t xml:space="preserve">adu s točkom 21. </w:t>
      </w:r>
      <w:r w:rsidR="001D7FF5" w:rsidRPr="007B368E">
        <w:rPr>
          <w:b w:val="0"/>
          <w:bCs w:val="0"/>
          <w:sz w:val="22"/>
          <w:szCs w:val="22"/>
        </w:rPr>
        <w:t>o</w:t>
      </w:r>
      <w:r w:rsidR="00CE7E40" w:rsidRPr="007B368E">
        <w:rPr>
          <w:b w:val="0"/>
          <w:bCs w:val="0"/>
          <w:sz w:val="22"/>
          <w:szCs w:val="22"/>
        </w:rPr>
        <w:t>vih Općih uvjeta.</w:t>
      </w:r>
    </w:p>
    <w:p w14:paraId="170C48FA" w14:textId="130ADE1C" w:rsidR="0014709E" w:rsidRPr="007B368E" w:rsidRDefault="00BE6632" w:rsidP="004909A9">
      <w:pPr>
        <w:pStyle w:val="Heading1"/>
        <w:numPr>
          <w:ilvl w:val="0"/>
          <w:numId w:val="0"/>
        </w:numPr>
        <w:pBdr>
          <w:bottom w:val="none" w:sz="0" w:space="0" w:color="auto"/>
        </w:pBdr>
        <w:spacing w:after="0"/>
        <w:rPr>
          <w:b w:val="0"/>
          <w:bCs w:val="0"/>
          <w:sz w:val="22"/>
          <w:szCs w:val="22"/>
        </w:rPr>
      </w:pPr>
      <w:r w:rsidRPr="007B368E">
        <w:rPr>
          <w:b w:val="0"/>
          <w:bCs w:val="0"/>
          <w:sz w:val="22"/>
          <w:szCs w:val="22"/>
          <w:u w:val="single"/>
        </w:rPr>
        <w:t>23.</w:t>
      </w:r>
      <w:r w:rsidR="002C679B">
        <w:rPr>
          <w:b w:val="0"/>
          <w:bCs w:val="0"/>
          <w:sz w:val="22"/>
          <w:szCs w:val="22"/>
          <w:u w:val="single"/>
        </w:rPr>
        <w:t>6</w:t>
      </w:r>
      <w:r w:rsidR="001D7FF5" w:rsidRPr="007B368E">
        <w:rPr>
          <w:b w:val="0"/>
          <w:bCs w:val="0"/>
          <w:sz w:val="22"/>
          <w:szCs w:val="22"/>
          <w:u w:val="single"/>
        </w:rPr>
        <w:t>.</w:t>
      </w:r>
      <w:r w:rsidR="0014709E" w:rsidRPr="007B368E">
        <w:rPr>
          <w:b w:val="0"/>
          <w:bCs w:val="0"/>
          <w:sz w:val="22"/>
          <w:szCs w:val="22"/>
          <w:u w:val="single"/>
        </w:rPr>
        <w:t xml:space="preserve"> LJUDSKA PRAVA</w:t>
      </w:r>
      <w:r w:rsidR="001D7FF5" w:rsidRPr="007B368E">
        <w:rPr>
          <w:b w:val="0"/>
          <w:bCs w:val="0"/>
          <w:sz w:val="22"/>
          <w:szCs w:val="22"/>
          <w:u w:val="single"/>
        </w:rPr>
        <w:t>.</w:t>
      </w:r>
      <w:r w:rsidR="001D7FF5" w:rsidRPr="007B368E">
        <w:rPr>
          <w:b w:val="0"/>
          <w:bCs w:val="0"/>
          <w:sz w:val="22"/>
          <w:szCs w:val="22"/>
        </w:rPr>
        <w:t xml:space="preserve"> Dobavljač </w:t>
      </w:r>
      <w:r w:rsidR="0014709E" w:rsidRPr="007B368E">
        <w:rPr>
          <w:b w:val="0"/>
          <w:bCs w:val="0"/>
          <w:sz w:val="22"/>
          <w:szCs w:val="22"/>
        </w:rPr>
        <w:t xml:space="preserve"> se obvezuje poštivati sve važeće zakone, propise i smjernice o ljudskim pravima te provoditi odgovorne prakse nabave u cijelom svom opskrbnom lancu.</w:t>
      </w:r>
      <w:r w:rsidR="0014709E" w:rsidRPr="007B368E">
        <w:rPr>
          <w:b w:val="0"/>
          <w:bCs w:val="0"/>
          <w:sz w:val="22"/>
          <w:szCs w:val="22"/>
        </w:rPr>
        <w:br/>
      </w:r>
      <w:r w:rsidR="001D7FF5" w:rsidRPr="007B368E">
        <w:rPr>
          <w:b w:val="0"/>
          <w:bCs w:val="0"/>
          <w:sz w:val="22"/>
          <w:szCs w:val="22"/>
        </w:rPr>
        <w:t>Dobavljač</w:t>
      </w:r>
      <w:r w:rsidR="0014709E" w:rsidRPr="007B368E">
        <w:rPr>
          <w:b w:val="0"/>
          <w:bCs w:val="0"/>
          <w:sz w:val="22"/>
          <w:szCs w:val="22"/>
        </w:rPr>
        <w:t xml:space="preserve"> se obvezuje uspostaviti i održavati postupak dubinske analize ljudskih prava, primjeren </w:t>
      </w:r>
      <w:r w:rsidR="0014709E" w:rsidRPr="007B368E">
        <w:rPr>
          <w:b w:val="0"/>
          <w:bCs w:val="0"/>
          <w:sz w:val="22"/>
          <w:szCs w:val="22"/>
        </w:rPr>
        <w:lastRenderedPageBreak/>
        <w:t xml:space="preserve">svojoj veličini i okolnostima, kako bi identificirao, spriječio, ublažio i dokumentirao način na koji </w:t>
      </w:r>
      <w:r w:rsidR="001D7FF5" w:rsidRPr="007B368E">
        <w:rPr>
          <w:b w:val="0"/>
          <w:bCs w:val="0"/>
          <w:sz w:val="22"/>
          <w:szCs w:val="22"/>
        </w:rPr>
        <w:t>Dobavljač</w:t>
      </w:r>
      <w:r w:rsidR="0014709E" w:rsidRPr="007B368E">
        <w:rPr>
          <w:b w:val="0"/>
          <w:bCs w:val="0"/>
          <w:sz w:val="22"/>
          <w:szCs w:val="22"/>
        </w:rPr>
        <w:t xml:space="preserve"> rješava utjecaj svojih aktivnosti na ljudska prava pojedinaca izravno ili neizravno pogođenih njihovim opskrbnim lancima, u skladu s Vodećim načelima Ujedinjenih naroda o poslovanju i ljudskim pravima iz 2011. godine. Takva dubinska analiza ljudskih prava mora biti usklađena sa smjernicama Organizacije za gospodarsku suradnju i razvoj (OECD) za sektor </w:t>
      </w:r>
      <w:r w:rsidR="001D7FF5" w:rsidRPr="007B368E">
        <w:rPr>
          <w:b w:val="0"/>
          <w:bCs w:val="0"/>
          <w:sz w:val="22"/>
          <w:szCs w:val="22"/>
        </w:rPr>
        <w:t>Dobavljača</w:t>
      </w:r>
      <w:r w:rsidR="0014709E" w:rsidRPr="007B368E">
        <w:rPr>
          <w:b w:val="0"/>
          <w:bCs w:val="0"/>
          <w:sz w:val="22"/>
          <w:szCs w:val="22"/>
        </w:rPr>
        <w:t xml:space="preserve"> (ili, ako takve sektorske smjernice ne postoje, s OECD Smjernicama iz 2018. za odgovorno poslovno ponašanje).</w:t>
      </w:r>
      <w:r w:rsidR="0014709E" w:rsidRPr="007B368E">
        <w:rPr>
          <w:b w:val="0"/>
          <w:bCs w:val="0"/>
          <w:sz w:val="22"/>
          <w:szCs w:val="22"/>
        </w:rPr>
        <w:br/>
        <w:t xml:space="preserve">Osim toga, </w:t>
      </w:r>
      <w:r w:rsidR="001D7FF5" w:rsidRPr="007B368E">
        <w:rPr>
          <w:b w:val="0"/>
          <w:bCs w:val="0"/>
          <w:sz w:val="22"/>
          <w:szCs w:val="22"/>
        </w:rPr>
        <w:t>Dobavljač</w:t>
      </w:r>
      <w:r w:rsidR="0014709E" w:rsidRPr="007B368E">
        <w:rPr>
          <w:b w:val="0"/>
          <w:bCs w:val="0"/>
          <w:sz w:val="22"/>
          <w:szCs w:val="22"/>
        </w:rPr>
        <w:t xml:space="preserve"> se obvezuje da će osigurati da svaki njegov rukovoditelj, direktor, zaposlenik, </w:t>
      </w:r>
      <w:r w:rsidR="007237E3">
        <w:rPr>
          <w:b w:val="0"/>
          <w:bCs w:val="0"/>
          <w:sz w:val="22"/>
          <w:szCs w:val="22"/>
        </w:rPr>
        <w:t>Posrednik</w:t>
      </w:r>
      <w:r w:rsidR="0014709E" w:rsidRPr="007B368E">
        <w:rPr>
          <w:b w:val="0"/>
          <w:bCs w:val="0"/>
          <w:sz w:val="22"/>
          <w:szCs w:val="22"/>
        </w:rPr>
        <w:t xml:space="preserve">, kao i svi podizvođači, konzultanti i svaka druga osoba koja pruža osoblje za robu ili usluge potrebne prema ovom Ugovoru, pravovremeno i točno otkrije </w:t>
      </w:r>
      <w:proofErr w:type="spellStart"/>
      <w:r w:rsidR="0014709E" w:rsidRPr="007B368E">
        <w:rPr>
          <w:b w:val="0"/>
          <w:bCs w:val="0"/>
          <w:sz w:val="22"/>
          <w:szCs w:val="22"/>
        </w:rPr>
        <w:t>Cemexu</w:t>
      </w:r>
      <w:proofErr w:type="spellEnd"/>
      <w:r w:rsidR="0014709E" w:rsidRPr="007B368E">
        <w:rPr>
          <w:b w:val="0"/>
          <w:bCs w:val="0"/>
          <w:sz w:val="22"/>
          <w:szCs w:val="22"/>
        </w:rPr>
        <w:t xml:space="preserve"> sve informacije relevantne za proces dubinske analize ljudskih prava.</w:t>
      </w:r>
    </w:p>
    <w:p w14:paraId="4D5865DA" w14:textId="5CFDEF30" w:rsidR="0014709E" w:rsidRPr="007B368E" w:rsidRDefault="0014709E" w:rsidP="004909A9">
      <w:pPr>
        <w:pStyle w:val="Heading1"/>
        <w:numPr>
          <w:ilvl w:val="0"/>
          <w:numId w:val="0"/>
        </w:numPr>
        <w:pBdr>
          <w:bottom w:val="none" w:sz="0" w:space="0" w:color="auto"/>
        </w:pBdr>
        <w:spacing w:after="0"/>
        <w:rPr>
          <w:b w:val="0"/>
          <w:bCs w:val="0"/>
          <w:sz w:val="22"/>
          <w:szCs w:val="22"/>
        </w:rPr>
      </w:pPr>
      <w:r w:rsidRPr="007B368E">
        <w:rPr>
          <w:b w:val="0"/>
          <w:bCs w:val="0"/>
          <w:sz w:val="22"/>
          <w:szCs w:val="22"/>
        </w:rPr>
        <w:t xml:space="preserve">Ako </w:t>
      </w:r>
      <w:proofErr w:type="spellStart"/>
      <w:r w:rsidRPr="007B368E">
        <w:rPr>
          <w:b w:val="0"/>
          <w:bCs w:val="0"/>
          <w:sz w:val="22"/>
          <w:szCs w:val="22"/>
        </w:rPr>
        <w:t>Cemexova</w:t>
      </w:r>
      <w:proofErr w:type="spellEnd"/>
      <w:r w:rsidRPr="007B368E">
        <w:rPr>
          <w:b w:val="0"/>
          <w:bCs w:val="0"/>
          <w:sz w:val="22"/>
          <w:szCs w:val="22"/>
        </w:rPr>
        <w:t xml:space="preserve"> dubinska analiza utvrdi da </w:t>
      </w:r>
      <w:r w:rsidR="001D7FF5" w:rsidRPr="007B368E">
        <w:rPr>
          <w:b w:val="0"/>
          <w:bCs w:val="0"/>
          <w:sz w:val="22"/>
          <w:szCs w:val="22"/>
        </w:rPr>
        <w:t>Dobavljač</w:t>
      </w:r>
      <w:r w:rsidRPr="007B368E">
        <w:rPr>
          <w:b w:val="0"/>
          <w:bCs w:val="0"/>
          <w:sz w:val="22"/>
          <w:szCs w:val="22"/>
        </w:rPr>
        <w:t xml:space="preserve"> treba pomoć u vezi s usklađenošću s ljudskim pravima, Cemex, ako odluči da neće raski</w:t>
      </w:r>
      <w:r w:rsidR="007722E4">
        <w:rPr>
          <w:b w:val="0"/>
          <w:bCs w:val="0"/>
          <w:sz w:val="22"/>
          <w:szCs w:val="22"/>
        </w:rPr>
        <w:t>dati poslovni odnos</w:t>
      </w:r>
      <w:r w:rsidRPr="007B368E">
        <w:rPr>
          <w:b w:val="0"/>
          <w:bCs w:val="0"/>
          <w:sz w:val="22"/>
          <w:szCs w:val="22"/>
        </w:rPr>
        <w:t xml:space="preserve">, uložit će razumne komercijalne napore da pruži takvu pomoć, što može uključivati obuku i jačanje upravljačkih sustava. Pružanje pomoći od strane </w:t>
      </w:r>
      <w:proofErr w:type="spellStart"/>
      <w:r w:rsidRPr="007B368E">
        <w:rPr>
          <w:b w:val="0"/>
          <w:bCs w:val="0"/>
          <w:sz w:val="22"/>
          <w:szCs w:val="22"/>
        </w:rPr>
        <w:t>Cemexa</w:t>
      </w:r>
      <w:proofErr w:type="spellEnd"/>
      <w:r w:rsidRPr="007B368E">
        <w:rPr>
          <w:b w:val="0"/>
          <w:bCs w:val="0"/>
          <w:sz w:val="22"/>
          <w:szCs w:val="22"/>
        </w:rPr>
        <w:t xml:space="preserve"> neće se smatrati odricanjem </w:t>
      </w:r>
      <w:proofErr w:type="spellStart"/>
      <w:r w:rsidRPr="007B368E">
        <w:rPr>
          <w:b w:val="0"/>
          <w:bCs w:val="0"/>
          <w:sz w:val="22"/>
          <w:szCs w:val="22"/>
        </w:rPr>
        <w:t>Cemexa</w:t>
      </w:r>
      <w:proofErr w:type="spellEnd"/>
      <w:r w:rsidRPr="007B368E">
        <w:rPr>
          <w:b w:val="0"/>
          <w:bCs w:val="0"/>
          <w:sz w:val="22"/>
          <w:szCs w:val="22"/>
        </w:rPr>
        <w:t xml:space="preserve"> od bilo kojih njegovih prava, zahtjeva ili pravnih sredstava prema ovom Ugovoru ili važećem zakonu.</w:t>
      </w:r>
    </w:p>
    <w:p w14:paraId="156D3C03" w14:textId="415DCC8B" w:rsidR="0014709E" w:rsidRPr="007B368E" w:rsidRDefault="0014709E" w:rsidP="004909A9">
      <w:pPr>
        <w:pStyle w:val="Heading1"/>
        <w:numPr>
          <w:ilvl w:val="1"/>
          <w:numId w:val="42"/>
        </w:numPr>
        <w:pBdr>
          <w:bottom w:val="none" w:sz="0" w:space="0" w:color="auto"/>
        </w:pBdr>
        <w:spacing w:after="0"/>
        <w:ind w:left="0" w:firstLine="0"/>
        <w:rPr>
          <w:b w:val="0"/>
          <w:bCs w:val="0"/>
          <w:sz w:val="22"/>
          <w:szCs w:val="22"/>
        </w:rPr>
      </w:pPr>
      <w:r w:rsidRPr="007B368E">
        <w:rPr>
          <w:b w:val="0"/>
          <w:bCs w:val="0"/>
          <w:sz w:val="22"/>
          <w:szCs w:val="22"/>
          <w:u w:val="single"/>
        </w:rPr>
        <w:t>KONFLIKTNI MINERALI</w:t>
      </w:r>
      <w:r w:rsidR="001D7FF5" w:rsidRPr="007B368E">
        <w:rPr>
          <w:b w:val="0"/>
          <w:bCs w:val="0"/>
          <w:sz w:val="22"/>
          <w:szCs w:val="22"/>
          <w:u w:val="single"/>
        </w:rPr>
        <w:t xml:space="preserve">. </w:t>
      </w:r>
      <w:r w:rsidR="001D7FF5" w:rsidRPr="007B368E">
        <w:rPr>
          <w:b w:val="0"/>
          <w:bCs w:val="0"/>
          <w:sz w:val="22"/>
          <w:szCs w:val="22"/>
        </w:rPr>
        <w:t>Dobavljač</w:t>
      </w:r>
      <w:r w:rsidRPr="007B368E">
        <w:rPr>
          <w:b w:val="0"/>
          <w:bCs w:val="0"/>
          <w:sz w:val="22"/>
          <w:szCs w:val="22"/>
        </w:rPr>
        <w:t xml:space="preserve"> jamči da proizvod isporučen </w:t>
      </w:r>
      <w:proofErr w:type="spellStart"/>
      <w:r w:rsidR="001D7FF5" w:rsidRPr="007B368E">
        <w:rPr>
          <w:b w:val="0"/>
          <w:bCs w:val="0"/>
          <w:sz w:val="22"/>
          <w:szCs w:val="22"/>
        </w:rPr>
        <w:t>Cemexu</w:t>
      </w:r>
      <w:proofErr w:type="spellEnd"/>
      <w:r w:rsidRPr="007B368E">
        <w:rPr>
          <w:b w:val="0"/>
          <w:bCs w:val="0"/>
          <w:sz w:val="22"/>
          <w:szCs w:val="22"/>
        </w:rPr>
        <w:t xml:space="preserve"> ne sadrži konfliktne minerale koji su nužni za proizvodnju ili funkcionalnost takvog proizvoda. Neovisno </w:t>
      </w:r>
      <w:r w:rsidR="00321D66">
        <w:rPr>
          <w:b w:val="0"/>
          <w:bCs w:val="0"/>
          <w:sz w:val="22"/>
          <w:szCs w:val="22"/>
        </w:rPr>
        <w:t xml:space="preserve">nekim drugim odredbama ovih Općih uvjeta, </w:t>
      </w:r>
      <w:r w:rsidRPr="007B368E">
        <w:rPr>
          <w:b w:val="0"/>
          <w:bCs w:val="0"/>
          <w:sz w:val="22"/>
          <w:szCs w:val="22"/>
        </w:rPr>
        <w:t xml:space="preserve">svaka </w:t>
      </w:r>
      <w:r w:rsidR="00321D66">
        <w:rPr>
          <w:b w:val="0"/>
          <w:bCs w:val="0"/>
          <w:sz w:val="22"/>
          <w:szCs w:val="22"/>
        </w:rPr>
        <w:t>neistinita</w:t>
      </w:r>
      <w:r w:rsidRPr="007B368E">
        <w:rPr>
          <w:b w:val="0"/>
          <w:bCs w:val="0"/>
          <w:sz w:val="22"/>
          <w:szCs w:val="22"/>
        </w:rPr>
        <w:t xml:space="preserve"> izjava ili kršenje gornje izjave smatrat će se povredom </w:t>
      </w:r>
      <w:r w:rsidR="00321D66">
        <w:rPr>
          <w:b w:val="0"/>
          <w:bCs w:val="0"/>
          <w:sz w:val="22"/>
          <w:szCs w:val="22"/>
        </w:rPr>
        <w:t>ovih Općih uvjeta</w:t>
      </w:r>
      <w:r w:rsidRPr="007B368E">
        <w:rPr>
          <w:b w:val="0"/>
          <w:bCs w:val="0"/>
          <w:sz w:val="22"/>
          <w:szCs w:val="22"/>
        </w:rPr>
        <w:t xml:space="preserve">; stoga, osim bilo kojeg drugog prava ili pravnog sredstva predviđenog ovim </w:t>
      </w:r>
      <w:r w:rsidR="00321D66">
        <w:rPr>
          <w:b w:val="0"/>
          <w:bCs w:val="0"/>
          <w:sz w:val="22"/>
          <w:szCs w:val="22"/>
        </w:rPr>
        <w:t>Općim uvjetima</w:t>
      </w:r>
      <w:r w:rsidRPr="007B368E">
        <w:rPr>
          <w:b w:val="0"/>
          <w:bCs w:val="0"/>
          <w:sz w:val="22"/>
          <w:szCs w:val="22"/>
        </w:rPr>
        <w:t xml:space="preserve"> i važećim zakonom, </w:t>
      </w:r>
      <w:r w:rsidR="00321D66">
        <w:rPr>
          <w:b w:val="0"/>
          <w:bCs w:val="0"/>
          <w:sz w:val="22"/>
          <w:szCs w:val="22"/>
        </w:rPr>
        <w:t>Cemex</w:t>
      </w:r>
      <w:r w:rsidRPr="007B368E">
        <w:rPr>
          <w:b w:val="0"/>
          <w:bCs w:val="0"/>
          <w:sz w:val="22"/>
          <w:szCs w:val="22"/>
        </w:rPr>
        <w:t xml:space="preserve"> ima pravo odmah raskinuti </w:t>
      </w:r>
      <w:r w:rsidR="00321D66">
        <w:rPr>
          <w:b w:val="0"/>
          <w:bCs w:val="0"/>
          <w:sz w:val="22"/>
          <w:szCs w:val="22"/>
        </w:rPr>
        <w:t>poslovni odnos</w:t>
      </w:r>
      <w:r w:rsidRPr="007B368E">
        <w:rPr>
          <w:b w:val="0"/>
          <w:bCs w:val="0"/>
          <w:sz w:val="22"/>
          <w:szCs w:val="22"/>
        </w:rPr>
        <w:t>. Za potrebe o</w:t>
      </w:r>
      <w:r w:rsidR="002F2B04">
        <w:rPr>
          <w:b w:val="0"/>
          <w:bCs w:val="0"/>
          <w:sz w:val="22"/>
          <w:szCs w:val="22"/>
        </w:rPr>
        <w:t>vih Općih uvjeta</w:t>
      </w:r>
      <w:r w:rsidRPr="007B368E">
        <w:rPr>
          <w:b w:val="0"/>
          <w:bCs w:val="0"/>
          <w:sz w:val="22"/>
          <w:szCs w:val="22"/>
        </w:rPr>
        <w:t>, pojam „konfliktni minerali” imat će značenje koje im je dodijeljeno u važećim zakonima i propisima.</w:t>
      </w:r>
    </w:p>
    <w:p w14:paraId="607A2BF2" w14:textId="25DDC3BC" w:rsidR="0014709E" w:rsidRPr="007B368E" w:rsidRDefault="0014709E" w:rsidP="004909A9">
      <w:pPr>
        <w:pStyle w:val="Heading1"/>
        <w:numPr>
          <w:ilvl w:val="1"/>
          <w:numId w:val="40"/>
        </w:numPr>
        <w:pBdr>
          <w:bottom w:val="none" w:sz="0" w:space="0" w:color="auto"/>
        </w:pBdr>
        <w:spacing w:after="0"/>
        <w:ind w:left="0" w:firstLine="0"/>
        <w:jc w:val="left"/>
        <w:rPr>
          <w:b w:val="0"/>
          <w:bCs w:val="0"/>
          <w:sz w:val="22"/>
          <w:szCs w:val="22"/>
        </w:rPr>
      </w:pPr>
      <w:r w:rsidRPr="007B368E">
        <w:rPr>
          <w:b w:val="0"/>
          <w:bCs w:val="0"/>
          <w:sz w:val="22"/>
          <w:szCs w:val="22"/>
        </w:rPr>
        <w:t xml:space="preserve"> </w:t>
      </w:r>
      <w:r w:rsidRPr="007B368E">
        <w:rPr>
          <w:b w:val="0"/>
          <w:bCs w:val="0"/>
          <w:sz w:val="22"/>
          <w:szCs w:val="22"/>
          <w:u w:val="single"/>
        </w:rPr>
        <w:t>MEĐUSOBNA SURADNJA</w:t>
      </w:r>
      <w:r w:rsidR="00BC0D03" w:rsidRPr="007B368E">
        <w:rPr>
          <w:b w:val="0"/>
          <w:bCs w:val="0"/>
          <w:sz w:val="22"/>
          <w:szCs w:val="22"/>
        </w:rPr>
        <w:t xml:space="preserve">. </w:t>
      </w:r>
      <w:r w:rsidR="001778E2">
        <w:rPr>
          <w:b w:val="0"/>
          <w:bCs w:val="0"/>
          <w:sz w:val="22"/>
          <w:szCs w:val="22"/>
        </w:rPr>
        <w:t xml:space="preserve">Izjave dane </w:t>
      </w:r>
      <w:r w:rsidR="00A008BD">
        <w:rPr>
          <w:b w:val="0"/>
          <w:bCs w:val="0"/>
          <w:sz w:val="22"/>
          <w:szCs w:val="22"/>
        </w:rPr>
        <w:t xml:space="preserve">od strane Dobavljača u ovoj točci jednako se primjenjuju i na Cemex. </w:t>
      </w:r>
      <w:r w:rsidRPr="007B368E">
        <w:rPr>
          <w:b w:val="0"/>
          <w:bCs w:val="0"/>
          <w:sz w:val="22"/>
          <w:szCs w:val="22"/>
        </w:rPr>
        <w:t xml:space="preserve">Tijekom trajanja </w:t>
      </w:r>
      <w:r w:rsidR="002F2B04">
        <w:rPr>
          <w:b w:val="0"/>
          <w:bCs w:val="0"/>
          <w:sz w:val="22"/>
          <w:szCs w:val="22"/>
        </w:rPr>
        <w:t>poslovnog odnosa</w:t>
      </w:r>
      <w:r w:rsidRPr="007B368E">
        <w:rPr>
          <w:b w:val="0"/>
          <w:bCs w:val="0"/>
          <w:sz w:val="22"/>
          <w:szCs w:val="22"/>
        </w:rPr>
        <w:t xml:space="preserve">, ali ne više od jednom godišnje, i uz prethodnu pisanu obavijest najmanje </w:t>
      </w:r>
      <w:r w:rsidR="002F2B04">
        <w:rPr>
          <w:b w:val="0"/>
          <w:bCs w:val="0"/>
          <w:sz w:val="22"/>
          <w:szCs w:val="22"/>
        </w:rPr>
        <w:t>deset (</w:t>
      </w:r>
      <w:r w:rsidRPr="007B368E">
        <w:rPr>
          <w:b w:val="0"/>
          <w:bCs w:val="0"/>
          <w:sz w:val="22"/>
          <w:szCs w:val="22"/>
        </w:rPr>
        <w:t>10</w:t>
      </w:r>
      <w:r w:rsidR="002F2B04">
        <w:rPr>
          <w:b w:val="0"/>
          <w:bCs w:val="0"/>
          <w:sz w:val="22"/>
          <w:szCs w:val="22"/>
        </w:rPr>
        <w:t>)</w:t>
      </w:r>
      <w:r w:rsidRPr="007B368E">
        <w:rPr>
          <w:b w:val="0"/>
          <w:bCs w:val="0"/>
          <w:sz w:val="22"/>
          <w:szCs w:val="22"/>
        </w:rPr>
        <w:t xml:space="preserve"> radnih dana unaprijed</w:t>
      </w:r>
      <w:r w:rsidR="00085CEA">
        <w:rPr>
          <w:b w:val="0"/>
          <w:bCs w:val="0"/>
          <w:sz w:val="22"/>
          <w:szCs w:val="22"/>
        </w:rPr>
        <w:t>, Dobavljač j</w:t>
      </w:r>
      <w:r w:rsidRPr="007B368E">
        <w:rPr>
          <w:b w:val="0"/>
          <w:bCs w:val="0"/>
          <w:sz w:val="22"/>
          <w:szCs w:val="22"/>
        </w:rPr>
        <w:t xml:space="preserve">e dužan dostaviti </w:t>
      </w:r>
      <w:proofErr w:type="spellStart"/>
      <w:r w:rsidRPr="007B368E">
        <w:rPr>
          <w:b w:val="0"/>
          <w:bCs w:val="0"/>
          <w:sz w:val="22"/>
          <w:szCs w:val="22"/>
        </w:rPr>
        <w:t>Cemexu</w:t>
      </w:r>
      <w:proofErr w:type="spellEnd"/>
      <w:r w:rsidRPr="007B368E">
        <w:rPr>
          <w:b w:val="0"/>
          <w:bCs w:val="0"/>
          <w:sz w:val="22"/>
          <w:szCs w:val="22"/>
        </w:rPr>
        <w:t xml:space="preserve"> dokumente vezane uz ispunjenje obveza </w:t>
      </w:r>
      <w:r w:rsidR="00085CEA">
        <w:rPr>
          <w:b w:val="0"/>
          <w:bCs w:val="0"/>
          <w:sz w:val="22"/>
          <w:szCs w:val="22"/>
        </w:rPr>
        <w:t xml:space="preserve">iz ove točke 23. </w:t>
      </w:r>
    </w:p>
    <w:p w14:paraId="4F5057B9" w14:textId="77777777" w:rsidR="004909A9" w:rsidRDefault="00BC0D03" w:rsidP="004909A9">
      <w:pPr>
        <w:pStyle w:val="Heading1"/>
        <w:numPr>
          <w:ilvl w:val="1"/>
          <w:numId w:val="40"/>
        </w:numPr>
        <w:pBdr>
          <w:bottom w:val="none" w:sz="0" w:space="0" w:color="auto"/>
        </w:pBdr>
        <w:spacing w:after="0"/>
        <w:ind w:left="0" w:firstLine="0"/>
        <w:jc w:val="left"/>
        <w:rPr>
          <w:sz w:val="22"/>
          <w:szCs w:val="22"/>
        </w:rPr>
      </w:pPr>
      <w:r w:rsidRPr="007B368E">
        <w:rPr>
          <w:b w:val="0"/>
          <w:bCs w:val="0"/>
          <w:sz w:val="22"/>
          <w:szCs w:val="22"/>
          <w:u w:val="single"/>
        </w:rPr>
        <w:t xml:space="preserve">Neistinite izjave i jamstva. </w:t>
      </w:r>
      <w:r w:rsidR="00373668">
        <w:rPr>
          <w:b w:val="0"/>
          <w:bCs w:val="0"/>
          <w:sz w:val="22"/>
          <w:szCs w:val="22"/>
        </w:rPr>
        <w:t>Neistinite izjave ili povrede odredaba ove točke 23</w:t>
      </w:r>
      <w:r w:rsidR="00A008BD">
        <w:rPr>
          <w:b w:val="0"/>
          <w:bCs w:val="0"/>
          <w:sz w:val="22"/>
          <w:szCs w:val="22"/>
        </w:rPr>
        <w:t>.</w:t>
      </w:r>
      <w:r w:rsidR="00373668">
        <w:rPr>
          <w:b w:val="0"/>
          <w:bCs w:val="0"/>
          <w:sz w:val="22"/>
          <w:szCs w:val="22"/>
        </w:rPr>
        <w:t xml:space="preserve"> </w:t>
      </w:r>
      <w:r w:rsidR="0014709E" w:rsidRPr="007B368E">
        <w:rPr>
          <w:b w:val="0"/>
          <w:bCs w:val="0"/>
          <w:sz w:val="22"/>
          <w:szCs w:val="22"/>
        </w:rPr>
        <w:t>smatrat</w:t>
      </w:r>
      <w:r w:rsidR="00373668">
        <w:rPr>
          <w:b w:val="0"/>
          <w:bCs w:val="0"/>
          <w:sz w:val="22"/>
          <w:szCs w:val="22"/>
        </w:rPr>
        <w:t>i</w:t>
      </w:r>
      <w:r w:rsidR="0014709E" w:rsidRPr="007B368E">
        <w:rPr>
          <w:b w:val="0"/>
          <w:bCs w:val="0"/>
          <w:sz w:val="22"/>
          <w:szCs w:val="22"/>
        </w:rPr>
        <w:t xml:space="preserve"> će se bitnom povredom </w:t>
      </w:r>
      <w:r w:rsidR="00373668">
        <w:rPr>
          <w:b w:val="0"/>
          <w:bCs w:val="0"/>
          <w:sz w:val="22"/>
          <w:szCs w:val="22"/>
        </w:rPr>
        <w:t xml:space="preserve">ovih Općih uvjeta i osnovnom za raskid poslovnog odnosa. </w:t>
      </w:r>
      <w:r w:rsidR="001778E2">
        <w:rPr>
          <w:b w:val="0"/>
          <w:bCs w:val="0"/>
          <w:sz w:val="22"/>
          <w:szCs w:val="22"/>
        </w:rPr>
        <w:t>Strana koja traži raskid poslovnog odnosa</w:t>
      </w:r>
      <w:r w:rsidR="00A008BD">
        <w:rPr>
          <w:b w:val="0"/>
          <w:bCs w:val="0"/>
          <w:sz w:val="22"/>
          <w:szCs w:val="22"/>
        </w:rPr>
        <w:t xml:space="preserve">, zadržava i druga prava koja joj po zakonu pripadaju. </w:t>
      </w:r>
    </w:p>
    <w:p w14:paraId="60D32B14" w14:textId="58E29DF9" w:rsidR="00607344" w:rsidRPr="00546C45" w:rsidRDefault="00BC0D03" w:rsidP="00F13691">
      <w:pPr>
        <w:pStyle w:val="Heading1"/>
        <w:numPr>
          <w:ilvl w:val="1"/>
          <w:numId w:val="40"/>
        </w:numPr>
        <w:pBdr>
          <w:bottom w:val="none" w:sz="0" w:space="0" w:color="auto"/>
        </w:pBdr>
        <w:spacing w:after="0"/>
        <w:ind w:left="0" w:firstLine="0"/>
        <w:jc w:val="left"/>
      </w:pPr>
      <w:r w:rsidRPr="00546C45">
        <w:rPr>
          <w:b w:val="0"/>
          <w:bCs w:val="0"/>
          <w:sz w:val="22"/>
          <w:szCs w:val="22"/>
          <w:u w:val="single"/>
        </w:rPr>
        <w:t>Izjava o usklađenosti poslovanja</w:t>
      </w:r>
      <w:r w:rsidRPr="004909A9">
        <w:rPr>
          <w:b w:val="0"/>
          <w:bCs w:val="0"/>
          <w:sz w:val="22"/>
          <w:szCs w:val="22"/>
        </w:rPr>
        <w:t xml:space="preserve">. </w:t>
      </w:r>
      <w:r w:rsidR="004E2A3C" w:rsidRPr="004909A9">
        <w:rPr>
          <w:b w:val="0"/>
          <w:bCs w:val="0"/>
          <w:sz w:val="22"/>
          <w:szCs w:val="22"/>
        </w:rPr>
        <w:t xml:space="preserve">Oni koji žele poslovati s </w:t>
      </w:r>
      <w:proofErr w:type="spellStart"/>
      <w:r w:rsidR="009A0A25" w:rsidRPr="004909A9">
        <w:rPr>
          <w:b w:val="0"/>
          <w:bCs w:val="0"/>
          <w:sz w:val="22"/>
          <w:szCs w:val="22"/>
        </w:rPr>
        <w:t>Cemex</w:t>
      </w:r>
      <w:r w:rsidR="00A27FE3" w:rsidRPr="004909A9">
        <w:rPr>
          <w:b w:val="0"/>
          <w:bCs w:val="0"/>
          <w:sz w:val="22"/>
          <w:szCs w:val="22"/>
        </w:rPr>
        <w:t>om</w:t>
      </w:r>
      <w:proofErr w:type="spellEnd"/>
      <w:r w:rsidR="004E2A3C" w:rsidRPr="004909A9">
        <w:rPr>
          <w:b w:val="0"/>
          <w:bCs w:val="0"/>
          <w:sz w:val="22"/>
          <w:szCs w:val="22"/>
        </w:rPr>
        <w:t xml:space="preserve"> dužni su potpisati  Izjavu o usklađenosti poslovanja dostupnu na </w:t>
      </w:r>
      <w:r w:rsidR="004E2A3C" w:rsidRPr="00546C45">
        <w:rPr>
          <w:b w:val="0"/>
          <w:bCs w:val="0"/>
          <w:i/>
          <w:iCs/>
          <w:sz w:val="22"/>
          <w:szCs w:val="22"/>
        </w:rPr>
        <w:t>poveznici</w:t>
      </w:r>
    </w:p>
    <w:p w14:paraId="7A7717C0" w14:textId="1ED30AF7" w:rsidR="00546C45" w:rsidRDefault="00546C45" w:rsidP="007B368E">
      <w:pPr>
        <w:spacing w:after="0"/>
        <w:rPr>
          <w:rFonts w:asciiTheme="minorHAnsi" w:hAnsiTheme="minorHAnsi" w:cstheme="minorHAnsi"/>
        </w:rPr>
      </w:pPr>
      <w:hyperlink r:id="rId12" w:history="1">
        <w:r w:rsidRPr="00DE643E">
          <w:rPr>
            <w:rStyle w:val="Hyperlink"/>
            <w:rFonts w:asciiTheme="minorHAnsi" w:hAnsiTheme="minorHAnsi" w:cstheme="minorHAnsi"/>
          </w:rPr>
          <w:t>https://www.cemex.hr/documents/47380066/47381458/CEMEX+Izjava+o+uskla%C4%91enosti+poslovanja+tre%C4%87e+strane.pdf/de85427e-e749-1a48-921b-2f96914a49a2</w:t>
        </w:r>
      </w:hyperlink>
    </w:p>
    <w:p w14:paraId="7AD51B09" w14:textId="77777777" w:rsidR="00546C45" w:rsidRPr="00546C45" w:rsidRDefault="00546C45" w:rsidP="007B368E">
      <w:pPr>
        <w:spacing w:after="0"/>
        <w:rPr>
          <w:rFonts w:asciiTheme="minorHAnsi" w:hAnsiTheme="minorHAnsi" w:cstheme="minorHAnsi"/>
        </w:rPr>
      </w:pPr>
    </w:p>
    <w:p w14:paraId="791E7760" w14:textId="77777777" w:rsidR="00546C45" w:rsidRDefault="00546C45" w:rsidP="00546C45">
      <w:pPr>
        <w:pStyle w:val="Heading1"/>
        <w:numPr>
          <w:ilvl w:val="0"/>
          <w:numId w:val="0"/>
        </w:numPr>
        <w:spacing w:after="0"/>
        <w:rPr>
          <w:sz w:val="22"/>
          <w:szCs w:val="22"/>
        </w:rPr>
      </w:pPr>
      <w:bookmarkStart w:id="27" w:name="_Toc85834704"/>
    </w:p>
    <w:p w14:paraId="4CD666FF" w14:textId="41F5432A" w:rsidR="00607344" w:rsidRPr="007B368E" w:rsidRDefault="00607344" w:rsidP="007B368E">
      <w:pPr>
        <w:pStyle w:val="Heading1"/>
        <w:spacing w:after="0"/>
        <w:ind w:left="0" w:firstLine="0"/>
        <w:rPr>
          <w:sz w:val="22"/>
          <w:szCs w:val="22"/>
        </w:rPr>
      </w:pPr>
      <w:r w:rsidRPr="007B368E">
        <w:rPr>
          <w:sz w:val="22"/>
          <w:szCs w:val="22"/>
        </w:rPr>
        <w:t>MJERODAVNO PRAVO I NADLEŽNOST</w:t>
      </w:r>
      <w:bookmarkEnd w:id="27"/>
      <w:r w:rsidRPr="007B368E">
        <w:rPr>
          <w:sz w:val="22"/>
          <w:szCs w:val="22"/>
        </w:rPr>
        <w:t xml:space="preserve"> </w:t>
      </w:r>
    </w:p>
    <w:p w14:paraId="07BB2A5B" w14:textId="77777777" w:rsidR="004E70BD" w:rsidRPr="007B368E" w:rsidRDefault="004E70BD" w:rsidP="007B368E">
      <w:pPr>
        <w:spacing w:after="0"/>
        <w:rPr>
          <w:rFonts w:asciiTheme="minorHAnsi" w:hAnsiTheme="minorHAnsi" w:cstheme="minorHAnsi"/>
          <w:lang w:eastAsia="pl-PL"/>
        </w:rPr>
      </w:pPr>
    </w:p>
    <w:p w14:paraId="7EDA8F54" w14:textId="4095FB00" w:rsidR="004E70BD" w:rsidRPr="007B368E" w:rsidRDefault="00607344" w:rsidP="006D5AD2">
      <w:pPr>
        <w:pStyle w:val="BodyText"/>
        <w:numPr>
          <w:ilvl w:val="1"/>
          <w:numId w:val="24"/>
        </w:numPr>
        <w:spacing w:after="0"/>
        <w:ind w:left="0" w:firstLine="0"/>
      </w:pPr>
      <w:r w:rsidRPr="007B368E">
        <w:t xml:space="preserve">Na </w:t>
      </w:r>
      <w:r w:rsidR="00A008BD">
        <w:t xml:space="preserve">poslovni odnos nastao temeljem ovih Općih uvjeta </w:t>
      </w:r>
      <w:r w:rsidRPr="007B368E">
        <w:t xml:space="preserve">primijeniti će se materijalno i procesno pravo Republike Hrvatske,  uz isključenje bilo kojih kolizijskih pravila koja bi upućivala na pravo neke druge države. Ujedno, Ugovorne strane isključuju primjenu odredbi Konvencije Ujedinjenih naroda o međunarodnoj prodaji robe (Beč </w:t>
      </w:r>
      <w:r w:rsidR="00835809" w:rsidRPr="007B368E">
        <w:t>18</w:t>
      </w:r>
      <w:r w:rsidRPr="007B368E">
        <w:t xml:space="preserve">80. godine) na </w:t>
      </w:r>
      <w:r w:rsidR="00A02D34">
        <w:t>njihov poslovni odnos</w:t>
      </w:r>
      <w:r w:rsidRPr="007B368E">
        <w:t>.</w:t>
      </w:r>
    </w:p>
    <w:p w14:paraId="1B916B75" w14:textId="77777777" w:rsidR="0056002B" w:rsidRDefault="00607344" w:rsidP="0056002B">
      <w:pPr>
        <w:pStyle w:val="BodyText"/>
        <w:numPr>
          <w:ilvl w:val="1"/>
          <w:numId w:val="24"/>
        </w:numPr>
        <w:spacing w:after="0"/>
        <w:ind w:left="0" w:firstLine="0"/>
      </w:pPr>
      <w:r w:rsidRPr="007B368E">
        <w:t xml:space="preserve">Svi sporovi koji proizađu iz ili su u vezi </w:t>
      </w:r>
      <w:r w:rsidRPr="003F59F5">
        <w:t xml:space="preserve">s ovim Općim uvjetima, Narudžbenicom, uključujući i sporove koji se odnose na pitanja valjanog nastanka, povrede ili prestanka, kao i na pravne učinke koji iz toga proistječu, </w:t>
      </w:r>
      <w:r w:rsidR="003945AD" w:rsidRPr="003F59F5">
        <w:t>ugovorne strane su suglasne da će sv</w:t>
      </w:r>
      <w:r w:rsidR="00B75189">
        <w:t>e</w:t>
      </w:r>
      <w:r w:rsidR="003945AD" w:rsidRPr="003F59F5">
        <w:t xml:space="preserve"> eventualn</w:t>
      </w:r>
      <w:r w:rsidR="00B75189">
        <w:t xml:space="preserve">e nesuglasice </w:t>
      </w:r>
      <w:r w:rsidR="003945AD" w:rsidRPr="003F59F5">
        <w:t xml:space="preserve">nastojati </w:t>
      </w:r>
      <w:r w:rsidR="00F656B7" w:rsidRPr="003F59F5">
        <w:t xml:space="preserve">prvenstveno </w:t>
      </w:r>
      <w:r w:rsidR="003945AD" w:rsidRPr="003F59F5">
        <w:t xml:space="preserve">riješiti </w:t>
      </w:r>
      <w:r w:rsidR="0056002B">
        <w:t xml:space="preserve">izravnim </w:t>
      </w:r>
      <w:r w:rsidR="003945AD" w:rsidRPr="003F59F5">
        <w:t xml:space="preserve">pregovorima. </w:t>
      </w:r>
    </w:p>
    <w:p w14:paraId="1BFF7ABD" w14:textId="6AD4C828" w:rsidR="003F59F5" w:rsidRPr="0056002B" w:rsidRDefault="00B75189" w:rsidP="0056002B">
      <w:pPr>
        <w:pStyle w:val="BodyText"/>
        <w:numPr>
          <w:ilvl w:val="1"/>
          <w:numId w:val="24"/>
        </w:numPr>
        <w:spacing w:after="0"/>
        <w:ind w:left="0" w:firstLine="0"/>
      </w:pPr>
      <w:r>
        <w:t>Za slučaj da</w:t>
      </w:r>
      <w:r w:rsidR="003F59F5" w:rsidRPr="0056002B">
        <w:rPr>
          <w:rStyle w:val="italic"/>
          <w:bdr w:val="none" w:sz="0" w:space="0" w:color="auto" w:frame="1"/>
        </w:rPr>
        <w:t xml:space="preserve"> Ugovorne strane</w:t>
      </w:r>
      <w:r w:rsidRPr="0056002B">
        <w:rPr>
          <w:rStyle w:val="italic"/>
          <w:bdr w:val="none" w:sz="0" w:space="0" w:color="auto" w:frame="1"/>
        </w:rPr>
        <w:t xml:space="preserve"> ne mogu riješiti nesuglasice </w:t>
      </w:r>
      <w:r w:rsidR="003F59F5" w:rsidRPr="0056002B">
        <w:rPr>
          <w:rStyle w:val="italic"/>
          <w:bdr w:val="none" w:sz="0" w:space="0" w:color="auto" w:frame="1"/>
        </w:rPr>
        <w:t xml:space="preserve">u izravnim pregovorima, obvezuju se radi rješavanja spora pokrenuti medijaciju i osobno sudjelovati u njoj u Centru za medijaciju Hrvatske udruge za medijaciju (HUM).  Ako do mirnog rješenja spora ne bi došlo u roku od 60 dana od početka medijacije ili u duljem roku ako taj rok stranke suglasno produže, stranke su ovlaštene pokrenuti odgovarajući sudski postupak pred nadležnim sudom. Ugovorne strane se obvezuju da prije okončanja medijacije neće pokrenuti sudski/arbitražni postupak.  U protivnom, tužbu ili drugu pravnu radnju s kojom se spor formalno pokreće, sud ili drugo tijelo odbacit će, osim ako je ugovorna strana koja je </w:t>
      </w:r>
      <w:r w:rsidR="003F59F5" w:rsidRPr="0056002B">
        <w:rPr>
          <w:rStyle w:val="italic"/>
          <w:bdr w:val="none" w:sz="0" w:space="0" w:color="auto" w:frame="1"/>
        </w:rPr>
        <w:lastRenderedPageBreak/>
        <w:t>podnijela tužbu ili drugu pravnu radnju s kojom se spor formalno pokreće, pristala na medijaciju, a druga ugovorna strana je i pored ove klauzule odbila u njoj sudjelovati. </w:t>
      </w:r>
    </w:p>
    <w:p w14:paraId="1B6EA47E" w14:textId="1C3B45F1" w:rsidR="003945AD" w:rsidRPr="007B368E" w:rsidRDefault="00165E3E" w:rsidP="00A02D34">
      <w:pPr>
        <w:pStyle w:val="BodyText"/>
        <w:numPr>
          <w:ilvl w:val="1"/>
          <w:numId w:val="24"/>
        </w:numPr>
        <w:spacing w:after="0"/>
        <w:ind w:left="0" w:firstLine="0"/>
      </w:pPr>
      <w:r>
        <w:t>U konačnici, ne uspiju li Ugovorne strane spor riješiti medijacijom, isti će</w:t>
      </w:r>
      <w:r w:rsidR="009A1594">
        <w:t xml:space="preserve"> rješavati sudskim putem i to pred nadležnim sudom u Splitu kao isključivo mjesno nadležnim sudom.</w:t>
      </w:r>
    </w:p>
    <w:p w14:paraId="4E5CB83E" w14:textId="77777777" w:rsidR="003A5B0C" w:rsidRPr="007B368E" w:rsidRDefault="003A5B0C" w:rsidP="003A5B0C">
      <w:pPr>
        <w:spacing w:after="0"/>
        <w:rPr>
          <w:rFonts w:asciiTheme="minorHAnsi" w:hAnsiTheme="minorHAnsi" w:cstheme="minorHAnsi"/>
        </w:rPr>
      </w:pPr>
    </w:p>
    <w:p w14:paraId="5615061A" w14:textId="77777777" w:rsidR="003A5B0C" w:rsidRPr="007B368E" w:rsidRDefault="003A5B0C" w:rsidP="003A5B0C">
      <w:pPr>
        <w:pStyle w:val="Heading1"/>
        <w:spacing w:after="0"/>
        <w:ind w:left="0" w:firstLine="0"/>
        <w:rPr>
          <w:sz w:val="22"/>
          <w:szCs w:val="22"/>
        </w:rPr>
      </w:pPr>
      <w:bookmarkStart w:id="28" w:name="_Toc85834706"/>
      <w:r w:rsidRPr="007B368E">
        <w:rPr>
          <w:sz w:val="22"/>
          <w:szCs w:val="22"/>
        </w:rPr>
        <w:t>ZAVRŠNE ODREDBE</w:t>
      </w:r>
      <w:bookmarkEnd w:id="28"/>
      <w:r w:rsidRPr="007B368E">
        <w:rPr>
          <w:sz w:val="22"/>
          <w:szCs w:val="22"/>
        </w:rPr>
        <w:t xml:space="preserve"> </w:t>
      </w:r>
    </w:p>
    <w:p w14:paraId="7F97FCA4" w14:textId="77777777" w:rsidR="003A5B0C" w:rsidRPr="007B368E" w:rsidRDefault="003A5B0C" w:rsidP="003A5B0C">
      <w:pPr>
        <w:spacing w:after="0"/>
        <w:rPr>
          <w:rFonts w:asciiTheme="minorHAnsi" w:hAnsiTheme="minorHAnsi" w:cstheme="minorHAnsi"/>
          <w:lang w:eastAsia="pl-PL"/>
        </w:rPr>
      </w:pPr>
    </w:p>
    <w:p w14:paraId="04C420AF" w14:textId="77777777" w:rsidR="003A5B0C" w:rsidRPr="003362B5" w:rsidRDefault="003A5B0C" w:rsidP="00BA46B1">
      <w:pPr>
        <w:pStyle w:val="BodyText"/>
        <w:numPr>
          <w:ilvl w:val="1"/>
          <w:numId w:val="26"/>
        </w:numPr>
        <w:tabs>
          <w:tab w:val="left" w:pos="567"/>
        </w:tabs>
        <w:spacing w:after="0"/>
        <w:ind w:left="0" w:firstLine="0"/>
        <w:rPr>
          <w:u w:val="single"/>
        </w:rPr>
      </w:pPr>
      <w:r w:rsidRPr="003362B5">
        <w:rPr>
          <w:u w:val="single"/>
        </w:rPr>
        <w:t>RODNA JEDNAKOST</w:t>
      </w:r>
      <w:r w:rsidRPr="003362B5">
        <w:t>. I</w:t>
      </w:r>
      <w:r w:rsidRPr="007B368E">
        <w:t>zrazi koji se koriste u ovim Općim uvjetima, a imaju rodno značenje, bez obzira jesu li korišteni u muškom ili ženskom rodu, obuhvaćaju na jednak način muški i ženski rod i neutralnog su karaktera.</w:t>
      </w:r>
    </w:p>
    <w:p w14:paraId="73268BD9" w14:textId="4D672741" w:rsidR="003A5B0C" w:rsidRPr="007B368E" w:rsidRDefault="003A5B0C" w:rsidP="003A5B0C">
      <w:pPr>
        <w:pStyle w:val="BodyText"/>
        <w:numPr>
          <w:ilvl w:val="0"/>
          <w:numId w:val="0"/>
        </w:numPr>
        <w:spacing w:after="0"/>
      </w:pPr>
      <w:r w:rsidRPr="007B368E">
        <w:t>2</w:t>
      </w:r>
      <w:r w:rsidR="006B6CAD">
        <w:t>5</w:t>
      </w:r>
      <w:r w:rsidRPr="007B368E">
        <w:t xml:space="preserve">.2. </w:t>
      </w:r>
      <w:r w:rsidRPr="003362B5">
        <w:rPr>
          <w:u w:val="single"/>
        </w:rPr>
        <w:t>NIŠTETNOST</w:t>
      </w:r>
      <w:r>
        <w:t>.</w:t>
      </w:r>
      <w:r w:rsidRPr="007B368E">
        <w:t xml:space="preserve"> Ako u bilo kojem trenutku bilo koja ili više odredbi (ili bilo koji njihov dio) Općih uvjeta i/ili Narudžbenice iz bilo kojeg razloga postane nevaljana, neprovediva, ili ništetna u bilo kojem aspektu, ta činjenica neće imati nikakvog učinka na ostale odredbe Općih uvjeta i/ili Narudžbenice. Takvu će odredbu Ugovorne strane zajedničkim sporazumom zamijeniti novom, valjanom i provedivom odredbom koja će u najvećoj mjeri omogućiti ostvarivanje cilja koji se htio postići odredbom za koju je ustanovljeno da je nevaljana, neprovediva ili ništetna. </w:t>
      </w:r>
    </w:p>
    <w:p w14:paraId="28CFFF77" w14:textId="77777777" w:rsidR="003A5B0C" w:rsidRPr="007B368E" w:rsidRDefault="003A5B0C" w:rsidP="003A5B0C">
      <w:pPr>
        <w:pStyle w:val="BodyText"/>
        <w:numPr>
          <w:ilvl w:val="0"/>
          <w:numId w:val="0"/>
        </w:numPr>
        <w:spacing w:after="0"/>
      </w:pPr>
      <w:r w:rsidRPr="007B368E">
        <w:t>Ako u bilo kojem trenutku dođe do promjene naziva zakonskih i  podzakonskih propisa na koje se ovi Opći uvjeti pozivaju ili materiju istih regulira neki drugi zakonski i podzakonski propis, ta činjenica neće imati nikakvog učinka na odredbe Općih uvjeta te će se primijeniti zakonska i podzakonska rješenja kojima se ta pitanja uređuju.</w:t>
      </w:r>
    </w:p>
    <w:p w14:paraId="4E8846FB" w14:textId="4F784318" w:rsidR="003A5B0C" w:rsidRPr="007B368E" w:rsidRDefault="003A5B0C" w:rsidP="003A5B0C">
      <w:pPr>
        <w:pStyle w:val="BodyText"/>
        <w:numPr>
          <w:ilvl w:val="0"/>
          <w:numId w:val="0"/>
        </w:numPr>
        <w:spacing w:after="0"/>
      </w:pPr>
      <w:r w:rsidRPr="007B368E">
        <w:t>2</w:t>
      </w:r>
      <w:r w:rsidR="00BA46B1">
        <w:t>5</w:t>
      </w:r>
      <w:r w:rsidRPr="007B368E">
        <w:t xml:space="preserve">.3. </w:t>
      </w:r>
      <w:r w:rsidRPr="003362B5">
        <w:rPr>
          <w:u w:val="single"/>
        </w:rPr>
        <w:t>BEZ ODRICANJA</w:t>
      </w:r>
      <w:r>
        <w:t>.</w:t>
      </w:r>
      <w:r w:rsidRPr="007B368E">
        <w:t xml:space="preserve"> Odgoda ili izostanak radnji vezanih uz ostvarivanje kakvog prava ili pravnog sredstva </w:t>
      </w:r>
      <w:r>
        <w:t>Cemex</w:t>
      </w:r>
      <w:r w:rsidRPr="007B368E">
        <w:t xml:space="preserve">-a neće se smatrati njezinim odricanjem od toga ili bilo kojega drugoga prava ili pravnog sredstva. </w:t>
      </w:r>
    </w:p>
    <w:p w14:paraId="5D17E15A" w14:textId="0865C771" w:rsidR="003A5B0C" w:rsidRPr="007B368E" w:rsidRDefault="003A5B0C" w:rsidP="003A5B0C">
      <w:pPr>
        <w:pStyle w:val="BodyText"/>
        <w:numPr>
          <w:ilvl w:val="0"/>
          <w:numId w:val="0"/>
        </w:numPr>
        <w:spacing w:after="0"/>
      </w:pPr>
      <w:r w:rsidRPr="007B368E">
        <w:t>2</w:t>
      </w:r>
      <w:r w:rsidR="00BA46B1">
        <w:t>5</w:t>
      </w:r>
      <w:r w:rsidRPr="007B368E">
        <w:t xml:space="preserve">.4. </w:t>
      </w:r>
      <w:r w:rsidRPr="003362B5">
        <w:rPr>
          <w:u w:val="single"/>
        </w:rPr>
        <w:t>OBA</w:t>
      </w:r>
      <w:r w:rsidR="00BA46B1">
        <w:rPr>
          <w:u w:val="single"/>
        </w:rPr>
        <w:t>JAVE</w:t>
      </w:r>
      <w:r w:rsidRPr="00BA46B1">
        <w:t>. D</w:t>
      </w:r>
      <w:r w:rsidRPr="007B368E">
        <w:t xml:space="preserve">obavljač nije ovlašten davati nikakva priopćenja za javnost ili druge objave koje se odnose na njegov odnos s </w:t>
      </w:r>
      <w:r>
        <w:t>Cemex</w:t>
      </w:r>
      <w:r w:rsidRPr="007B368E">
        <w:t xml:space="preserve">-om ili Narudžbenicu bez prethodnog pisanog pristanka </w:t>
      </w:r>
      <w:r>
        <w:t>Cemex</w:t>
      </w:r>
      <w:r w:rsidRPr="007B368E">
        <w:t xml:space="preserve">-a. </w:t>
      </w:r>
    </w:p>
    <w:p w14:paraId="782D0F2F" w14:textId="3869676E" w:rsidR="003A5B0C" w:rsidRPr="007B368E" w:rsidRDefault="003A5B0C" w:rsidP="003A5B0C">
      <w:pPr>
        <w:pStyle w:val="BodyText"/>
        <w:numPr>
          <w:ilvl w:val="0"/>
          <w:numId w:val="0"/>
        </w:numPr>
        <w:spacing w:after="0"/>
      </w:pPr>
      <w:r w:rsidRPr="007B368E">
        <w:t>2</w:t>
      </w:r>
      <w:r w:rsidR="00BA46B1">
        <w:t>5</w:t>
      </w:r>
      <w:r w:rsidRPr="007B368E">
        <w:t xml:space="preserve">.5. </w:t>
      </w:r>
      <w:r w:rsidRPr="003362B5">
        <w:rPr>
          <w:u w:val="single"/>
        </w:rPr>
        <w:t>TROŠKOVI U SVEZI PROVOĐENJA OVIH OPĆIH UVJETA</w:t>
      </w:r>
      <w:r>
        <w:t xml:space="preserve">. </w:t>
      </w:r>
      <w:r w:rsidRPr="007B368E">
        <w:t>Troškovi na strani Dobavljača nastali pri ispunjavanju obveza iz ovih Općih uvjeta su na teret Dobavljača i uračunati su u cijenu Proizvoda i/ili Usluge.</w:t>
      </w:r>
    </w:p>
    <w:p w14:paraId="73AC87F0" w14:textId="0E21789A" w:rsidR="003A5B0C" w:rsidRPr="007B368E" w:rsidRDefault="003A5B0C" w:rsidP="003A5B0C">
      <w:pPr>
        <w:pStyle w:val="BodyText"/>
        <w:numPr>
          <w:ilvl w:val="0"/>
          <w:numId w:val="0"/>
        </w:numPr>
        <w:spacing w:after="0"/>
      </w:pPr>
      <w:r w:rsidRPr="007B368E">
        <w:t>2</w:t>
      </w:r>
      <w:r w:rsidR="00BA46B1">
        <w:t>5</w:t>
      </w:r>
      <w:r w:rsidRPr="007B368E">
        <w:t xml:space="preserve">.6. </w:t>
      </w:r>
      <w:r w:rsidRPr="003362B5">
        <w:rPr>
          <w:u w:val="single"/>
        </w:rPr>
        <w:t>JEZIK</w:t>
      </w:r>
      <w:r w:rsidRPr="00BA46B1">
        <w:t>. O</w:t>
      </w:r>
      <w:r w:rsidRPr="007B368E">
        <w:t xml:space="preserve">vi Opći uvjeti sastavljeni su na hrvatskom i engleskom jeziku. </w:t>
      </w:r>
      <w:r>
        <w:t>U</w:t>
      </w:r>
      <w:r w:rsidRPr="007B368E">
        <w:t xml:space="preserve"> slučaju </w:t>
      </w:r>
      <w:r>
        <w:t>neslaganja</w:t>
      </w:r>
      <w:r w:rsidRPr="007B368E">
        <w:t xml:space="preserve"> između verzije na hrvatskom i engleskom jeziku, prevladat će sadržaj i značenje odredbi Općih uvjeta na hrvatskom jeziku. </w:t>
      </w:r>
    </w:p>
    <w:p w14:paraId="449EBDCF" w14:textId="77777777" w:rsidR="00D62EAC" w:rsidRPr="007B368E" w:rsidRDefault="00D62EAC" w:rsidP="00A02D34">
      <w:pPr>
        <w:pStyle w:val="ListParagraph"/>
        <w:ind w:left="0"/>
        <w:rPr>
          <w:rFonts w:asciiTheme="minorHAnsi" w:hAnsiTheme="minorHAnsi" w:cstheme="minorHAnsi"/>
          <w:sz w:val="22"/>
          <w:szCs w:val="22"/>
        </w:rPr>
      </w:pPr>
    </w:p>
    <w:p w14:paraId="051E3F87" w14:textId="753CA87F" w:rsidR="00607344" w:rsidRPr="007B368E" w:rsidRDefault="00607344" w:rsidP="007B368E">
      <w:pPr>
        <w:pStyle w:val="Heading1"/>
        <w:spacing w:after="0"/>
        <w:ind w:left="0" w:firstLine="0"/>
        <w:rPr>
          <w:sz w:val="22"/>
          <w:szCs w:val="22"/>
        </w:rPr>
      </w:pPr>
      <w:bookmarkStart w:id="29" w:name="_Toc85834705"/>
      <w:r w:rsidRPr="007B368E">
        <w:rPr>
          <w:sz w:val="22"/>
          <w:szCs w:val="22"/>
        </w:rPr>
        <w:t>PRIHVAĆANJE OPĆIH UVJETA, IZMJENE I DOPUNE</w:t>
      </w:r>
      <w:bookmarkEnd w:id="29"/>
    </w:p>
    <w:p w14:paraId="62718A86" w14:textId="77777777" w:rsidR="00987B25" w:rsidRPr="007B368E" w:rsidRDefault="00987B25" w:rsidP="007B368E">
      <w:pPr>
        <w:spacing w:after="0"/>
        <w:rPr>
          <w:rFonts w:asciiTheme="minorHAnsi" w:hAnsiTheme="minorHAnsi" w:cstheme="minorHAnsi"/>
          <w:lang w:eastAsia="pl-PL"/>
        </w:rPr>
      </w:pPr>
    </w:p>
    <w:p w14:paraId="019B6C64" w14:textId="19C4E977" w:rsidR="00987B25" w:rsidRPr="007B368E" w:rsidRDefault="00607344" w:rsidP="006D5AD2">
      <w:pPr>
        <w:pStyle w:val="BodyText"/>
        <w:numPr>
          <w:ilvl w:val="1"/>
          <w:numId w:val="25"/>
        </w:numPr>
        <w:spacing w:after="0"/>
        <w:ind w:left="0" w:firstLine="0"/>
      </w:pPr>
      <w:r w:rsidRPr="007B368E">
        <w:t xml:space="preserve">Opći uvjeti sastavljeni su u pisanom obliku i dostupni u poslovnim prostorijama </w:t>
      </w:r>
      <w:r w:rsidR="000F5198">
        <w:t>Cemex</w:t>
      </w:r>
      <w:r w:rsidRPr="007B368E">
        <w:t xml:space="preserve">-a i na Internet stranici </w:t>
      </w:r>
      <w:r w:rsidR="009A0A25" w:rsidRPr="007B368E">
        <w:t>C</w:t>
      </w:r>
      <w:r w:rsidR="009572EF">
        <w:t>em</w:t>
      </w:r>
      <w:r w:rsidR="00EB0AD8">
        <w:t>ex</w:t>
      </w:r>
      <w:r w:rsidRPr="007B368E">
        <w:t xml:space="preserve">-a </w:t>
      </w:r>
      <w:hyperlink r:id="rId13" w:history="1">
        <w:r w:rsidR="00EB0AD8" w:rsidRPr="00092E58">
          <w:rPr>
            <w:rStyle w:val="Hyperlink"/>
          </w:rPr>
          <w:t>www.cemex.hr</w:t>
        </w:r>
      </w:hyperlink>
      <w:r w:rsidRPr="007B368E">
        <w:t xml:space="preserve"> </w:t>
      </w:r>
    </w:p>
    <w:p w14:paraId="3B3721EB" w14:textId="291B3637" w:rsidR="00987B25" w:rsidRPr="007B368E" w:rsidRDefault="0058256D" w:rsidP="006D5AD2">
      <w:pPr>
        <w:pStyle w:val="BodyText"/>
        <w:numPr>
          <w:ilvl w:val="1"/>
          <w:numId w:val="25"/>
        </w:numPr>
        <w:spacing w:after="0"/>
        <w:ind w:left="0" w:firstLine="0"/>
      </w:pPr>
      <w:r w:rsidRPr="007B368E">
        <w:t xml:space="preserve">Prihvaćanjem </w:t>
      </w:r>
      <w:r w:rsidR="00607344" w:rsidRPr="007B368E">
        <w:t xml:space="preserve">Narudžbenice, Dobavljač potvrđuje da je upoznat i suglasan sa sadržajem </w:t>
      </w:r>
      <w:r w:rsidR="00987207">
        <w:t xml:space="preserve">ovih </w:t>
      </w:r>
      <w:r w:rsidR="00607344" w:rsidRPr="007B368E">
        <w:t xml:space="preserve">Općih uvjeta, da su mu isti jasni i razumljivi, te </w:t>
      </w:r>
      <w:r w:rsidR="008F4EB1">
        <w:t xml:space="preserve">isti prihvaća u cijelosti. </w:t>
      </w:r>
      <w:r w:rsidR="00607344" w:rsidRPr="007B368E">
        <w:t xml:space="preserve"> </w:t>
      </w:r>
    </w:p>
    <w:p w14:paraId="6B3BC4A8" w14:textId="7747F001" w:rsidR="00987B25" w:rsidRPr="007B368E" w:rsidRDefault="00987207" w:rsidP="006D5AD2">
      <w:pPr>
        <w:pStyle w:val="BodyText"/>
        <w:numPr>
          <w:ilvl w:val="1"/>
          <w:numId w:val="25"/>
        </w:numPr>
        <w:spacing w:after="0"/>
        <w:ind w:left="0" w:firstLine="0"/>
      </w:pPr>
      <w:r>
        <w:t>Cemex</w:t>
      </w:r>
      <w:r w:rsidR="00607344" w:rsidRPr="007B368E">
        <w:t xml:space="preserve"> zadržava pravo izmjene i dopune Općih uvjeta u skladu sa zakonskim i podzakonskim propisima, te poslovnom politikom.</w:t>
      </w:r>
    </w:p>
    <w:p w14:paraId="3F3F3E5A" w14:textId="13FB9527" w:rsidR="00987B25" w:rsidRPr="007B368E" w:rsidRDefault="00607344" w:rsidP="006D5AD2">
      <w:pPr>
        <w:pStyle w:val="BodyText"/>
        <w:numPr>
          <w:ilvl w:val="1"/>
          <w:numId w:val="25"/>
        </w:numPr>
        <w:spacing w:after="0"/>
        <w:ind w:left="0" w:firstLine="0"/>
      </w:pPr>
      <w:r w:rsidRPr="007B368E">
        <w:t>U slučaju izmjene Općih uvjeta, izmijenjeni Opći uvjeti se primjenjuju na Narudžbenice koje će biti izdane nakon stupanja izmjene na snagu.</w:t>
      </w:r>
    </w:p>
    <w:p w14:paraId="6C872F39" w14:textId="77777777" w:rsidR="00987B25" w:rsidRPr="007B368E" w:rsidRDefault="00607344" w:rsidP="006D5AD2">
      <w:pPr>
        <w:pStyle w:val="BodyText"/>
        <w:numPr>
          <w:ilvl w:val="1"/>
          <w:numId w:val="25"/>
        </w:numPr>
        <w:spacing w:after="0"/>
        <w:ind w:left="0" w:firstLine="0"/>
      </w:pPr>
      <w:r w:rsidRPr="007B368E">
        <w:t xml:space="preserve">U slučaju izmjene Općih uvjeta nastale kao posljedica promjene prinudnih propisa, izmijenjeni Opći uvjeti se primjenjuju i na zatečene poslove. </w:t>
      </w:r>
    </w:p>
    <w:p w14:paraId="46EB7099" w14:textId="77777777" w:rsidR="00607344" w:rsidRDefault="00607344" w:rsidP="007B368E">
      <w:pPr>
        <w:spacing w:after="0"/>
        <w:rPr>
          <w:rFonts w:asciiTheme="minorHAnsi" w:hAnsiTheme="minorHAnsi" w:cstheme="minorHAnsi"/>
        </w:rPr>
      </w:pPr>
    </w:p>
    <w:p w14:paraId="514B673C" w14:textId="58405D37" w:rsidR="00607344" w:rsidRPr="007B368E" w:rsidRDefault="00607344" w:rsidP="007B368E">
      <w:pPr>
        <w:pStyle w:val="Heading1"/>
        <w:spacing w:after="0"/>
        <w:ind w:left="0" w:firstLine="0"/>
        <w:rPr>
          <w:sz w:val="22"/>
          <w:szCs w:val="22"/>
        </w:rPr>
      </w:pPr>
      <w:bookmarkStart w:id="30" w:name="_Toc85834707"/>
      <w:r w:rsidRPr="007B368E">
        <w:rPr>
          <w:sz w:val="22"/>
          <w:szCs w:val="22"/>
        </w:rPr>
        <w:t>STUPANJE NA SNAGU</w:t>
      </w:r>
      <w:bookmarkEnd w:id="30"/>
    </w:p>
    <w:bookmarkEnd w:id="3"/>
    <w:p w14:paraId="0B6AB44A" w14:textId="294C196B" w:rsidR="00607344" w:rsidRPr="007B368E" w:rsidRDefault="00607344" w:rsidP="007B368E">
      <w:pPr>
        <w:spacing w:after="0"/>
        <w:rPr>
          <w:rFonts w:asciiTheme="minorHAnsi" w:hAnsiTheme="minorHAnsi" w:cstheme="minorHAnsi"/>
        </w:rPr>
      </w:pPr>
    </w:p>
    <w:p w14:paraId="0D2FBCB4" w14:textId="4B21C14C" w:rsidR="001C7C54" w:rsidRPr="007B368E" w:rsidRDefault="00085F64" w:rsidP="006D5AD2">
      <w:pPr>
        <w:pStyle w:val="BodyText"/>
        <w:numPr>
          <w:ilvl w:val="1"/>
          <w:numId w:val="32"/>
        </w:numPr>
        <w:spacing w:after="0"/>
        <w:ind w:left="0" w:firstLine="0"/>
      </w:pPr>
      <w:r>
        <w:t>Ovi O</w:t>
      </w:r>
      <w:r w:rsidR="0071625C" w:rsidRPr="007B368E">
        <w:t xml:space="preserve">pći uvjeti </w:t>
      </w:r>
      <w:r w:rsidR="00B37E11">
        <w:t xml:space="preserve">stupaju na snagu danom objave </w:t>
      </w:r>
      <w:r w:rsidR="005E5135" w:rsidRPr="007B368E">
        <w:t xml:space="preserve">na mrežnoj stranici </w:t>
      </w:r>
      <w:r w:rsidR="009A0A25" w:rsidRPr="007B368E">
        <w:t>Cemex</w:t>
      </w:r>
      <w:r w:rsidR="000134B8">
        <w:t xml:space="preserve">-a </w:t>
      </w:r>
      <w:r w:rsidR="005E5135" w:rsidRPr="007B368E">
        <w:t xml:space="preserve"> </w:t>
      </w:r>
      <w:hyperlink r:id="rId14" w:history="1">
        <w:r w:rsidR="003362B5" w:rsidRPr="00092E58">
          <w:rPr>
            <w:rStyle w:val="Hyperlink"/>
          </w:rPr>
          <w:t>www.cemex.hr</w:t>
        </w:r>
      </w:hyperlink>
      <w:r w:rsidR="001C7C54" w:rsidRPr="007B368E">
        <w:t xml:space="preserve">, a smatraju se objavljenim na dan iskazan na naslovnici ovog dokumenta. </w:t>
      </w:r>
    </w:p>
    <w:p w14:paraId="3AC4F34D" w14:textId="4E65B6B9" w:rsidR="0077679E" w:rsidRPr="007B368E" w:rsidRDefault="0077679E" w:rsidP="006D5AD2">
      <w:pPr>
        <w:pStyle w:val="BodyText"/>
        <w:numPr>
          <w:ilvl w:val="1"/>
          <w:numId w:val="31"/>
        </w:numPr>
        <w:spacing w:after="0"/>
        <w:ind w:left="0" w:firstLine="0"/>
      </w:pPr>
      <w:r w:rsidRPr="007B368E">
        <w:t xml:space="preserve">Opći uvjeti se </w:t>
      </w:r>
      <w:r w:rsidR="006D4421" w:rsidRPr="007B368E">
        <w:t>primjenjuju na neodređeno vrijeme odnosno do njihove promjene.</w:t>
      </w:r>
    </w:p>
    <w:p w14:paraId="065D812C" w14:textId="6ECECDB2" w:rsidR="0077679E" w:rsidRPr="007B368E" w:rsidRDefault="0077679E" w:rsidP="006D5AD2">
      <w:pPr>
        <w:pStyle w:val="Heading1"/>
        <w:numPr>
          <w:ilvl w:val="0"/>
          <w:numId w:val="25"/>
        </w:numPr>
        <w:spacing w:after="0"/>
        <w:ind w:left="0" w:firstLine="0"/>
        <w:rPr>
          <w:b w:val="0"/>
          <w:bCs w:val="0"/>
          <w:sz w:val="22"/>
          <w:szCs w:val="22"/>
        </w:rPr>
        <w:sectPr w:rsidR="0077679E" w:rsidRPr="007B368E" w:rsidSect="00FD1CF4">
          <w:headerReference w:type="default" r:id="rId15"/>
          <w:footerReference w:type="default" r:id="rId16"/>
          <w:pgSz w:w="11906" w:h="16838"/>
          <w:pgMar w:top="1417" w:right="1417" w:bottom="1417" w:left="1417" w:header="720" w:footer="720" w:gutter="0"/>
          <w:cols w:space="720"/>
          <w:titlePg/>
          <w:docGrid w:linePitch="299"/>
        </w:sectPr>
      </w:pPr>
    </w:p>
    <w:p w14:paraId="7A6877A4" w14:textId="77777777" w:rsidR="00987B25" w:rsidRPr="007B368E" w:rsidRDefault="00987B25" w:rsidP="007B368E">
      <w:pPr>
        <w:spacing w:after="0"/>
        <w:rPr>
          <w:rFonts w:asciiTheme="minorHAnsi" w:hAnsiTheme="minorHAnsi" w:cstheme="minorHAnsi"/>
        </w:rPr>
      </w:pPr>
    </w:p>
    <w:p w14:paraId="7B58D443" w14:textId="4E86A762" w:rsidR="00D279A0" w:rsidRPr="007B368E" w:rsidRDefault="00D279A0" w:rsidP="007B368E">
      <w:pPr>
        <w:spacing w:after="0"/>
        <w:jc w:val="center"/>
        <w:rPr>
          <w:rFonts w:asciiTheme="minorHAnsi" w:hAnsiTheme="minorHAnsi" w:cstheme="minorHAnsi"/>
          <w:b/>
          <w:bCs/>
          <w:u w:val="single"/>
        </w:rPr>
      </w:pPr>
      <w:r w:rsidRPr="007B368E">
        <w:rPr>
          <w:rFonts w:asciiTheme="minorHAnsi" w:hAnsiTheme="minorHAnsi" w:cstheme="minorHAnsi"/>
          <w:b/>
          <w:bCs/>
          <w:u w:val="single"/>
        </w:rPr>
        <w:t xml:space="preserve">DIO </w:t>
      </w:r>
      <w:r w:rsidR="00353850" w:rsidRPr="007B368E">
        <w:rPr>
          <w:rFonts w:asciiTheme="minorHAnsi" w:hAnsiTheme="minorHAnsi" w:cstheme="minorHAnsi"/>
          <w:b/>
          <w:bCs/>
          <w:u w:val="single"/>
        </w:rPr>
        <w:t>B</w:t>
      </w:r>
      <w:r w:rsidRPr="007B368E">
        <w:rPr>
          <w:rFonts w:asciiTheme="minorHAnsi" w:hAnsiTheme="minorHAnsi" w:cstheme="minorHAnsi"/>
          <w:b/>
          <w:bCs/>
          <w:u w:val="single"/>
        </w:rPr>
        <w:t xml:space="preserve">: </w:t>
      </w:r>
      <w:r w:rsidR="00353850" w:rsidRPr="007B368E">
        <w:rPr>
          <w:rFonts w:asciiTheme="minorHAnsi" w:hAnsiTheme="minorHAnsi" w:cstheme="minorHAnsi"/>
          <w:b/>
          <w:bCs/>
          <w:u w:val="single"/>
        </w:rPr>
        <w:t>ZAŠTITA NA RADU, ZAŠTITA OD POŽARA , ZAŠTITA OKOLIŠA I ENERGETSKA UČINKOVITOST</w:t>
      </w:r>
    </w:p>
    <w:p w14:paraId="52DF6D86" w14:textId="3C29E8A7" w:rsidR="003820B3" w:rsidRPr="007B368E" w:rsidRDefault="003820B3" w:rsidP="007B368E">
      <w:pPr>
        <w:spacing w:after="0"/>
        <w:rPr>
          <w:rFonts w:asciiTheme="minorHAnsi" w:hAnsiTheme="minorHAnsi" w:cstheme="minorHAnsi"/>
        </w:rPr>
      </w:pPr>
    </w:p>
    <w:p w14:paraId="2EA77BA9" w14:textId="77777777" w:rsidR="00A50938" w:rsidRPr="007B368E" w:rsidRDefault="00A50938" w:rsidP="007B368E">
      <w:pPr>
        <w:spacing w:after="0"/>
        <w:rPr>
          <w:rFonts w:asciiTheme="minorHAnsi" w:hAnsiTheme="minorHAnsi" w:cstheme="minorHAnsi"/>
          <w:b/>
          <w:bCs/>
        </w:rPr>
      </w:pPr>
      <w:r w:rsidRPr="007B368E">
        <w:rPr>
          <w:rFonts w:asciiTheme="minorHAnsi" w:hAnsiTheme="minorHAnsi" w:cstheme="minorHAnsi"/>
          <w:b/>
          <w:bCs/>
        </w:rPr>
        <w:t>Sadržaj:</w:t>
      </w:r>
    </w:p>
    <w:p w14:paraId="6A3FC740" w14:textId="17E58297" w:rsidR="00A50938" w:rsidRPr="007B368E" w:rsidRDefault="00A50938" w:rsidP="007B368E">
      <w:pPr>
        <w:pStyle w:val="TOC1"/>
        <w:rPr>
          <w:rFonts w:asciiTheme="minorHAnsi" w:eastAsiaTheme="minorEastAsia" w:hAnsiTheme="minorHAnsi" w:cstheme="minorHAnsi"/>
          <w:lang w:eastAsia="hr-HR"/>
        </w:rPr>
      </w:pPr>
      <w:r w:rsidRPr="007B368E">
        <w:rPr>
          <w:rFonts w:asciiTheme="minorHAnsi" w:hAnsiTheme="minorHAnsi" w:cstheme="minorHAnsi"/>
        </w:rPr>
        <w:fldChar w:fldCharType="begin"/>
      </w:r>
      <w:r w:rsidRPr="007B368E">
        <w:rPr>
          <w:rFonts w:asciiTheme="minorHAnsi" w:hAnsiTheme="minorHAnsi" w:cstheme="minorHAnsi"/>
        </w:rPr>
        <w:instrText xml:space="preserve"> TOC \b b \* MERGEFORMAT </w:instrText>
      </w:r>
      <w:r w:rsidRPr="007B368E">
        <w:rPr>
          <w:rFonts w:asciiTheme="minorHAnsi" w:hAnsiTheme="minorHAnsi" w:cstheme="minorHAnsi"/>
        </w:rPr>
        <w:fldChar w:fldCharType="separate"/>
      </w:r>
      <w:r w:rsidRPr="007B368E">
        <w:rPr>
          <w:rFonts w:asciiTheme="minorHAnsi" w:hAnsiTheme="minorHAnsi" w:cstheme="minorHAnsi"/>
        </w:rPr>
        <w:t>1.</w:t>
      </w:r>
      <w:r w:rsidRPr="007B368E">
        <w:rPr>
          <w:rFonts w:asciiTheme="minorHAnsi" w:eastAsiaTheme="minorEastAsia" w:hAnsiTheme="minorHAnsi" w:cstheme="minorHAnsi"/>
          <w:lang w:eastAsia="hr-HR"/>
        </w:rPr>
        <w:tab/>
      </w:r>
      <w:r w:rsidRPr="007B368E">
        <w:rPr>
          <w:rFonts w:asciiTheme="minorHAnsi" w:hAnsiTheme="minorHAnsi" w:cstheme="minorHAnsi"/>
        </w:rPr>
        <w:t>ZAŠTITA NA RADU, ZAŠTITA OD POŽARA</w:t>
      </w:r>
      <w:r w:rsidRPr="007B368E">
        <w:rPr>
          <w:rFonts w:asciiTheme="minorHAnsi" w:hAnsiTheme="minorHAnsi" w:cstheme="minorHAnsi"/>
        </w:rPr>
        <w:tab/>
      </w:r>
      <w:r w:rsidRPr="007B368E">
        <w:rPr>
          <w:rFonts w:asciiTheme="minorHAnsi" w:hAnsiTheme="minorHAnsi" w:cstheme="minorHAnsi"/>
        </w:rPr>
        <w:fldChar w:fldCharType="begin"/>
      </w:r>
      <w:r w:rsidRPr="007B368E">
        <w:rPr>
          <w:rFonts w:asciiTheme="minorHAnsi" w:hAnsiTheme="minorHAnsi" w:cstheme="minorHAnsi"/>
        </w:rPr>
        <w:instrText xml:space="preserve"> PAGEREF _Toc61701171 \h </w:instrText>
      </w:r>
      <w:r w:rsidRPr="007B368E">
        <w:rPr>
          <w:rFonts w:asciiTheme="minorHAnsi" w:hAnsiTheme="minorHAnsi" w:cstheme="minorHAnsi"/>
        </w:rPr>
      </w:r>
      <w:r w:rsidRPr="007B368E">
        <w:rPr>
          <w:rFonts w:asciiTheme="minorHAnsi" w:hAnsiTheme="minorHAnsi" w:cstheme="minorHAnsi"/>
        </w:rPr>
        <w:fldChar w:fldCharType="separate"/>
      </w:r>
      <w:r w:rsidR="001332F3">
        <w:rPr>
          <w:rFonts w:asciiTheme="minorHAnsi" w:hAnsiTheme="minorHAnsi" w:cstheme="minorHAnsi"/>
          <w:noProof/>
        </w:rPr>
        <w:t>2</w:t>
      </w:r>
      <w:r w:rsidR="000A4210">
        <w:rPr>
          <w:rFonts w:asciiTheme="minorHAnsi" w:hAnsiTheme="minorHAnsi" w:cstheme="minorHAnsi"/>
          <w:noProof/>
        </w:rPr>
        <w:t>0</w:t>
      </w:r>
      <w:r w:rsidRPr="007B368E">
        <w:rPr>
          <w:rFonts w:asciiTheme="minorHAnsi" w:hAnsiTheme="minorHAnsi" w:cstheme="minorHAnsi"/>
        </w:rPr>
        <w:fldChar w:fldCharType="end"/>
      </w:r>
    </w:p>
    <w:p w14:paraId="2BCBDFAE" w14:textId="18980E3B" w:rsidR="00A50938" w:rsidRPr="007B368E" w:rsidRDefault="00A50938" w:rsidP="007B368E">
      <w:pPr>
        <w:pStyle w:val="TOC1"/>
        <w:rPr>
          <w:rFonts w:asciiTheme="minorHAnsi" w:hAnsiTheme="minorHAnsi" w:cstheme="minorHAnsi"/>
        </w:rPr>
      </w:pPr>
      <w:r w:rsidRPr="007B368E">
        <w:rPr>
          <w:rFonts w:asciiTheme="minorHAnsi" w:hAnsiTheme="minorHAnsi" w:cstheme="minorHAnsi"/>
        </w:rPr>
        <w:t>2.</w:t>
      </w:r>
      <w:r w:rsidRPr="007B368E">
        <w:rPr>
          <w:rFonts w:asciiTheme="minorHAnsi" w:eastAsiaTheme="minorEastAsia" w:hAnsiTheme="minorHAnsi" w:cstheme="minorHAnsi"/>
          <w:lang w:eastAsia="hr-HR"/>
        </w:rPr>
        <w:tab/>
      </w:r>
      <w:r w:rsidRPr="007B368E">
        <w:rPr>
          <w:rFonts w:asciiTheme="minorHAnsi" w:hAnsiTheme="minorHAnsi" w:cstheme="minorHAnsi"/>
        </w:rPr>
        <w:t>ZAŠTITA OKOLIŠA</w:t>
      </w:r>
      <w:r w:rsidRPr="007B368E">
        <w:rPr>
          <w:rFonts w:asciiTheme="minorHAnsi" w:hAnsiTheme="minorHAnsi" w:cstheme="minorHAnsi"/>
        </w:rPr>
        <w:tab/>
      </w:r>
      <w:r w:rsidR="006B6CAD">
        <w:rPr>
          <w:rFonts w:asciiTheme="minorHAnsi" w:hAnsiTheme="minorHAnsi" w:cstheme="minorHAnsi"/>
        </w:rPr>
        <w:t>2</w:t>
      </w:r>
      <w:r w:rsidR="004A7A9E">
        <w:rPr>
          <w:rFonts w:asciiTheme="minorHAnsi" w:hAnsiTheme="minorHAnsi" w:cstheme="minorHAnsi"/>
        </w:rPr>
        <w:t>3</w:t>
      </w:r>
    </w:p>
    <w:p w14:paraId="4750F299" w14:textId="2C56CCDB" w:rsidR="00A50938" w:rsidRPr="007B368E" w:rsidRDefault="00A50938" w:rsidP="007B368E">
      <w:pPr>
        <w:pStyle w:val="TOC1"/>
        <w:rPr>
          <w:rFonts w:asciiTheme="minorHAnsi" w:hAnsiTheme="minorHAnsi" w:cstheme="minorHAnsi"/>
        </w:rPr>
      </w:pPr>
      <w:r w:rsidRPr="007B368E">
        <w:rPr>
          <w:rFonts w:asciiTheme="minorHAnsi" w:hAnsiTheme="minorHAnsi" w:cstheme="minorHAnsi"/>
        </w:rPr>
        <w:t>3.</w:t>
      </w:r>
      <w:r w:rsidRPr="007B368E">
        <w:rPr>
          <w:rFonts w:asciiTheme="minorHAnsi" w:hAnsiTheme="minorHAnsi" w:cstheme="minorHAnsi"/>
        </w:rPr>
        <w:tab/>
        <w:t>CBAM Zahtjevi………………………………………………………………………………….…………………………………..2</w:t>
      </w:r>
      <w:r w:rsidR="004A7A9E">
        <w:rPr>
          <w:rFonts w:asciiTheme="minorHAnsi" w:hAnsiTheme="minorHAnsi" w:cstheme="minorHAnsi"/>
        </w:rPr>
        <w:t>5</w:t>
      </w:r>
    </w:p>
    <w:p w14:paraId="04652B4D" w14:textId="6A43B6B9" w:rsidR="00A50938" w:rsidRPr="007B368E" w:rsidRDefault="00A50938" w:rsidP="004A7A9E">
      <w:pPr>
        <w:pStyle w:val="TOC1"/>
        <w:rPr>
          <w:rFonts w:asciiTheme="minorHAnsi" w:hAnsiTheme="minorHAnsi" w:cstheme="minorHAnsi"/>
        </w:rPr>
      </w:pPr>
      <w:r w:rsidRPr="007B368E">
        <w:rPr>
          <w:rFonts w:asciiTheme="minorHAnsi" w:hAnsiTheme="minorHAnsi" w:cstheme="minorHAnsi"/>
        </w:rPr>
        <w:t>4.</w:t>
      </w:r>
      <w:r w:rsidRPr="007B368E">
        <w:rPr>
          <w:rFonts w:asciiTheme="minorHAnsi" w:eastAsiaTheme="minorEastAsia" w:hAnsiTheme="minorHAnsi" w:cstheme="minorHAnsi"/>
          <w:lang w:eastAsia="hr-HR"/>
        </w:rPr>
        <w:tab/>
      </w:r>
      <w:r w:rsidRPr="007B368E">
        <w:rPr>
          <w:rFonts w:asciiTheme="minorHAnsi" w:hAnsiTheme="minorHAnsi" w:cstheme="minorHAnsi"/>
        </w:rPr>
        <w:t>UČINKOVITO KORIŠTENJE ENERGETSKIH I VODNIH RESURSA</w:t>
      </w:r>
      <w:r w:rsidRPr="007B368E">
        <w:rPr>
          <w:rFonts w:asciiTheme="minorHAnsi" w:hAnsiTheme="minorHAnsi" w:cstheme="minorHAnsi"/>
        </w:rPr>
        <w:tab/>
      </w:r>
      <w:r w:rsidRPr="007B368E">
        <w:rPr>
          <w:rFonts w:asciiTheme="minorHAnsi" w:hAnsiTheme="minorHAnsi" w:cstheme="minorHAnsi"/>
        </w:rPr>
        <w:fldChar w:fldCharType="end"/>
      </w:r>
      <w:r w:rsidR="004A7A9E">
        <w:rPr>
          <w:rFonts w:asciiTheme="minorHAnsi" w:hAnsiTheme="minorHAnsi" w:cstheme="minorHAnsi"/>
        </w:rPr>
        <w:t>26</w:t>
      </w:r>
    </w:p>
    <w:p w14:paraId="59A8A681" w14:textId="77777777" w:rsidR="00A50938" w:rsidRPr="007B368E" w:rsidRDefault="00A50938" w:rsidP="007B368E">
      <w:pPr>
        <w:spacing w:after="0"/>
        <w:jc w:val="center"/>
        <w:rPr>
          <w:rFonts w:asciiTheme="minorHAnsi" w:hAnsiTheme="minorHAnsi" w:cstheme="minorHAnsi"/>
        </w:rPr>
      </w:pPr>
    </w:p>
    <w:p w14:paraId="546D85E6" w14:textId="77777777" w:rsidR="00A50938" w:rsidRPr="007B368E" w:rsidRDefault="00A50938" w:rsidP="007B368E">
      <w:pPr>
        <w:spacing w:after="0"/>
        <w:jc w:val="center"/>
        <w:rPr>
          <w:rFonts w:asciiTheme="minorHAnsi" w:hAnsiTheme="minorHAnsi" w:cstheme="minorHAnsi"/>
        </w:rPr>
      </w:pPr>
    </w:p>
    <w:p w14:paraId="74AEBF3C" w14:textId="77777777" w:rsidR="00A50938" w:rsidRPr="007B368E" w:rsidRDefault="00A50938" w:rsidP="007B368E">
      <w:pPr>
        <w:spacing w:after="0"/>
        <w:jc w:val="center"/>
        <w:rPr>
          <w:rFonts w:asciiTheme="minorHAnsi" w:hAnsiTheme="minorHAnsi" w:cstheme="minorHAnsi"/>
        </w:rPr>
      </w:pPr>
    </w:p>
    <w:p w14:paraId="71737561" w14:textId="77777777" w:rsidR="00A50938" w:rsidRPr="007B368E" w:rsidRDefault="00A50938" w:rsidP="007B368E">
      <w:pPr>
        <w:spacing w:after="0"/>
        <w:jc w:val="center"/>
        <w:rPr>
          <w:rFonts w:asciiTheme="minorHAnsi" w:hAnsiTheme="minorHAnsi" w:cstheme="minorHAnsi"/>
        </w:rPr>
      </w:pPr>
    </w:p>
    <w:p w14:paraId="168DB8D9" w14:textId="77777777" w:rsidR="00A50938" w:rsidRPr="007B368E" w:rsidRDefault="00A50938" w:rsidP="007B368E">
      <w:pPr>
        <w:spacing w:after="0"/>
        <w:jc w:val="center"/>
        <w:rPr>
          <w:rFonts w:asciiTheme="minorHAnsi" w:hAnsiTheme="minorHAnsi" w:cstheme="minorHAnsi"/>
        </w:rPr>
      </w:pPr>
    </w:p>
    <w:p w14:paraId="5792BDF0" w14:textId="77777777" w:rsidR="00A50938" w:rsidRPr="007B368E" w:rsidRDefault="00A50938" w:rsidP="007B368E">
      <w:pPr>
        <w:spacing w:after="0"/>
        <w:jc w:val="center"/>
        <w:rPr>
          <w:rFonts w:asciiTheme="minorHAnsi" w:hAnsiTheme="minorHAnsi" w:cstheme="minorHAnsi"/>
        </w:rPr>
      </w:pPr>
    </w:p>
    <w:p w14:paraId="4536112B" w14:textId="77777777" w:rsidR="00A50938" w:rsidRPr="007B368E" w:rsidRDefault="00A50938" w:rsidP="007B368E">
      <w:pPr>
        <w:spacing w:after="0"/>
        <w:jc w:val="center"/>
        <w:rPr>
          <w:rFonts w:asciiTheme="minorHAnsi" w:hAnsiTheme="minorHAnsi" w:cstheme="minorHAnsi"/>
        </w:rPr>
      </w:pPr>
    </w:p>
    <w:p w14:paraId="0BAB1D0C" w14:textId="77777777" w:rsidR="00A50938" w:rsidRPr="007B368E" w:rsidRDefault="00A50938" w:rsidP="007B368E">
      <w:pPr>
        <w:spacing w:after="0"/>
        <w:jc w:val="center"/>
        <w:rPr>
          <w:rFonts w:asciiTheme="minorHAnsi" w:hAnsiTheme="minorHAnsi" w:cstheme="minorHAnsi"/>
        </w:rPr>
      </w:pPr>
    </w:p>
    <w:p w14:paraId="6E8A6353" w14:textId="77777777" w:rsidR="00A50938" w:rsidRPr="007B368E" w:rsidRDefault="00A50938" w:rsidP="007B368E">
      <w:pPr>
        <w:spacing w:after="0"/>
        <w:jc w:val="center"/>
        <w:rPr>
          <w:rFonts w:asciiTheme="minorHAnsi" w:hAnsiTheme="minorHAnsi" w:cstheme="minorHAnsi"/>
        </w:rPr>
      </w:pPr>
    </w:p>
    <w:p w14:paraId="150A2E49" w14:textId="77777777" w:rsidR="00A50938" w:rsidRPr="007B368E" w:rsidRDefault="00A50938" w:rsidP="007B368E">
      <w:pPr>
        <w:spacing w:after="0"/>
        <w:jc w:val="center"/>
        <w:rPr>
          <w:rFonts w:asciiTheme="minorHAnsi" w:hAnsiTheme="minorHAnsi" w:cstheme="minorHAnsi"/>
        </w:rPr>
      </w:pPr>
    </w:p>
    <w:p w14:paraId="15C7506F" w14:textId="77777777" w:rsidR="00A50938" w:rsidRPr="007B368E" w:rsidRDefault="00A50938" w:rsidP="007B368E">
      <w:pPr>
        <w:spacing w:after="0"/>
        <w:jc w:val="center"/>
        <w:rPr>
          <w:rFonts w:asciiTheme="minorHAnsi" w:hAnsiTheme="minorHAnsi" w:cstheme="minorHAnsi"/>
        </w:rPr>
      </w:pPr>
    </w:p>
    <w:p w14:paraId="5E26BE6A" w14:textId="77777777" w:rsidR="00A50938" w:rsidRPr="007B368E" w:rsidRDefault="00A50938" w:rsidP="007B368E">
      <w:pPr>
        <w:spacing w:after="0"/>
        <w:jc w:val="center"/>
        <w:rPr>
          <w:rFonts w:asciiTheme="minorHAnsi" w:hAnsiTheme="minorHAnsi" w:cstheme="minorHAnsi"/>
        </w:rPr>
      </w:pPr>
    </w:p>
    <w:p w14:paraId="14DAD60E" w14:textId="77777777" w:rsidR="00A50938" w:rsidRPr="007B368E" w:rsidRDefault="00A50938" w:rsidP="007B368E">
      <w:pPr>
        <w:spacing w:after="0"/>
        <w:jc w:val="center"/>
        <w:rPr>
          <w:rFonts w:asciiTheme="minorHAnsi" w:hAnsiTheme="minorHAnsi" w:cstheme="minorHAnsi"/>
        </w:rPr>
      </w:pPr>
    </w:p>
    <w:p w14:paraId="247EC8C4" w14:textId="77777777" w:rsidR="00A50938" w:rsidRPr="007B368E" w:rsidRDefault="00A50938" w:rsidP="007B368E">
      <w:pPr>
        <w:spacing w:after="0"/>
        <w:jc w:val="center"/>
        <w:rPr>
          <w:rFonts w:asciiTheme="minorHAnsi" w:hAnsiTheme="minorHAnsi" w:cstheme="minorHAnsi"/>
        </w:rPr>
      </w:pPr>
    </w:p>
    <w:p w14:paraId="7323B293" w14:textId="77777777" w:rsidR="00A50938" w:rsidRPr="007B368E" w:rsidRDefault="00A50938" w:rsidP="007B368E">
      <w:pPr>
        <w:spacing w:after="0"/>
        <w:jc w:val="center"/>
        <w:rPr>
          <w:rFonts w:asciiTheme="minorHAnsi" w:hAnsiTheme="minorHAnsi" w:cstheme="minorHAnsi"/>
        </w:rPr>
      </w:pPr>
    </w:p>
    <w:p w14:paraId="71D546AB" w14:textId="77777777" w:rsidR="00A50938" w:rsidRPr="007B368E" w:rsidRDefault="00A50938" w:rsidP="007B368E">
      <w:pPr>
        <w:spacing w:after="0"/>
        <w:jc w:val="center"/>
        <w:rPr>
          <w:rFonts w:asciiTheme="minorHAnsi" w:hAnsiTheme="minorHAnsi" w:cstheme="minorHAnsi"/>
        </w:rPr>
      </w:pPr>
    </w:p>
    <w:p w14:paraId="22391664" w14:textId="77777777" w:rsidR="00A50938" w:rsidRPr="007B368E" w:rsidRDefault="00A50938" w:rsidP="007B368E">
      <w:pPr>
        <w:spacing w:after="0"/>
        <w:jc w:val="center"/>
        <w:rPr>
          <w:rFonts w:asciiTheme="minorHAnsi" w:hAnsiTheme="minorHAnsi" w:cstheme="minorHAnsi"/>
        </w:rPr>
      </w:pPr>
    </w:p>
    <w:p w14:paraId="36910864" w14:textId="77777777" w:rsidR="00A50938" w:rsidRPr="007B368E" w:rsidRDefault="00A50938" w:rsidP="007B368E">
      <w:pPr>
        <w:spacing w:after="0"/>
        <w:jc w:val="center"/>
        <w:rPr>
          <w:rFonts w:asciiTheme="minorHAnsi" w:hAnsiTheme="minorHAnsi" w:cstheme="minorHAnsi"/>
        </w:rPr>
      </w:pPr>
    </w:p>
    <w:p w14:paraId="17A8AC23" w14:textId="77777777" w:rsidR="00A50938" w:rsidRPr="007B368E" w:rsidRDefault="00A50938" w:rsidP="007B368E">
      <w:pPr>
        <w:spacing w:after="0"/>
        <w:jc w:val="center"/>
        <w:rPr>
          <w:rFonts w:asciiTheme="minorHAnsi" w:hAnsiTheme="minorHAnsi" w:cstheme="minorHAnsi"/>
        </w:rPr>
      </w:pPr>
    </w:p>
    <w:p w14:paraId="41F8447E" w14:textId="77777777" w:rsidR="00A50938" w:rsidRPr="007B368E" w:rsidRDefault="00A50938" w:rsidP="007B368E">
      <w:pPr>
        <w:spacing w:after="0"/>
        <w:jc w:val="center"/>
        <w:rPr>
          <w:rFonts w:asciiTheme="minorHAnsi" w:hAnsiTheme="minorHAnsi" w:cstheme="minorHAnsi"/>
        </w:rPr>
      </w:pPr>
    </w:p>
    <w:p w14:paraId="45FFA193" w14:textId="77777777" w:rsidR="00A50938" w:rsidRPr="007B368E" w:rsidRDefault="00A50938" w:rsidP="007B368E">
      <w:pPr>
        <w:spacing w:after="0"/>
        <w:jc w:val="center"/>
        <w:rPr>
          <w:rFonts w:asciiTheme="minorHAnsi" w:hAnsiTheme="minorHAnsi" w:cstheme="minorHAnsi"/>
        </w:rPr>
      </w:pPr>
    </w:p>
    <w:p w14:paraId="5196900E" w14:textId="77777777" w:rsidR="00A50938" w:rsidRPr="007B368E" w:rsidRDefault="00A50938" w:rsidP="007B368E">
      <w:pPr>
        <w:spacing w:after="0"/>
        <w:jc w:val="center"/>
        <w:rPr>
          <w:rFonts w:asciiTheme="minorHAnsi" w:hAnsiTheme="minorHAnsi" w:cstheme="minorHAnsi"/>
        </w:rPr>
      </w:pPr>
    </w:p>
    <w:p w14:paraId="2729E4BB" w14:textId="77777777" w:rsidR="00A50938" w:rsidRPr="007B368E" w:rsidRDefault="00A50938" w:rsidP="007B368E">
      <w:pPr>
        <w:spacing w:after="0"/>
        <w:jc w:val="center"/>
        <w:rPr>
          <w:rFonts w:asciiTheme="minorHAnsi" w:hAnsiTheme="minorHAnsi" w:cstheme="minorHAnsi"/>
        </w:rPr>
      </w:pPr>
    </w:p>
    <w:p w14:paraId="45E65766" w14:textId="77777777" w:rsidR="00A50938" w:rsidRPr="007B368E" w:rsidRDefault="00A50938" w:rsidP="007B368E">
      <w:pPr>
        <w:spacing w:after="0"/>
        <w:jc w:val="center"/>
        <w:rPr>
          <w:rFonts w:asciiTheme="minorHAnsi" w:hAnsiTheme="minorHAnsi" w:cstheme="minorHAnsi"/>
        </w:rPr>
      </w:pPr>
    </w:p>
    <w:p w14:paraId="0E90309F" w14:textId="77777777" w:rsidR="00A50938" w:rsidRPr="007B368E" w:rsidRDefault="00A50938" w:rsidP="007B368E">
      <w:pPr>
        <w:spacing w:after="0"/>
        <w:jc w:val="center"/>
        <w:rPr>
          <w:rFonts w:asciiTheme="minorHAnsi" w:hAnsiTheme="minorHAnsi" w:cstheme="minorHAnsi"/>
        </w:rPr>
      </w:pPr>
    </w:p>
    <w:p w14:paraId="08679655" w14:textId="77777777" w:rsidR="00A50938" w:rsidRPr="007B368E" w:rsidRDefault="00A50938" w:rsidP="007B368E">
      <w:pPr>
        <w:spacing w:after="0"/>
        <w:jc w:val="center"/>
        <w:rPr>
          <w:rFonts w:asciiTheme="minorHAnsi" w:hAnsiTheme="minorHAnsi" w:cstheme="minorHAnsi"/>
        </w:rPr>
      </w:pPr>
    </w:p>
    <w:p w14:paraId="166D2EBE" w14:textId="77777777" w:rsidR="00A50938" w:rsidRPr="007B368E" w:rsidRDefault="00A50938" w:rsidP="007B368E">
      <w:pPr>
        <w:spacing w:after="0"/>
        <w:jc w:val="center"/>
        <w:rPr>
          <w:rFonts w:asciiTheme="minorHAnsi" w:hAnsiTheme="minorHAnsi" w:cstheme="minorHAnsi"/>
        </w:rPr>
      </w:pPr>
    </w:p>
    <w:p w14:paraId="02DC58E1" w14:textId="77777777" w:rsidR="00A50938" w:rsidRPr="007B368E" w:rsidRDefault="00A50938" w:rsidP="007B368E">
      <w:pPr>
        <w:spacing w:after="0"/>
        <w:jc w:val="center"/>
        <w:rPr>
          <w:rFonts w:asciiTheme="minorHAnsi" w:hAnsiTheme="minorHAnsi" w:cstheme="minorHAnsi"/>
        </w:rPr>
      </w:pPr>
    </w:p>
    <w:p w14:paraId="6D251ACD" w14:textId="77777777" w:rsidR="00A50938" w:rsidRPr="007B368E" w:rsidRDefault="00A50938" w:rsidP="007B368E">
      <w:pPr>
        <w:spacing w:after="0"/>
        <w:jc w:val="center"/>
        <w:rPr>
          <w:rFonts w:asciiTheme="minorHAnsi" w:hAnsiTheme="minorHAnsi" w:cstheme="minorHAnsi"/>
        </w:rPr>
      </w:pPr>
    </w:p>
    <w:p w14:paraId="2D7720BD" w14:textId="77777777" w:rsidR="00A50938" w:rsidRPr="007B368E" w:rsidRDefault="00A50938" w:rsidP="007B368E">
      <w:pPr>
        <w:spacing w:after="0"/>
        <w:jc w:val="center"/>
        <w:rPr>
          <w:rFonts w:asciiTheme="minorHAnsi" w:hAnsiTheme="minorHAnsi" w:cstheme="minorHAnsi"/>
        </w:rPr>
      </w:pPr>
    </w:p>
    <w:p w14:paraId="66DC0781" w14:textId="77777777" w:rsidR="00A50938" w:rsidRPr="007B368E" w:rsidRDefault="00A50938" w:rsidP="007B368E">
      <w:pPr>
        <w:spacing w:after="0"/>
        <w:jc w:val="center"/>
        <w:rPr>
          <w:rFonts w:asciiTheme="minorHAnsi" w:hAnsiTheme="minorHAnsi" w:cstheme="minorHAnsi"/>
        </w:rPr>
      </w:pPr>
    </w:p>
    <w:p w14:paraId="4E3CD585" w14:textId="77777777" w:rsidR="00A50938" w:rsidRPr="007B368E" w:rsidRDefault="00A50938" w:rsidP="007B368E">
      <w:pPr>
        <w:spacing w:after="0"/>
        <w:jc w:val="center"/>
        <w:rPr>
          <w:rFonts w:asciiTheme="minorHAnsi" w:hAnsiTheme="minorHAnsi" w:cstheme="minorHAnsi"/>
        </w:rPr>
      </w:pPr>
    </w:p>
    <w:p w14:paraId="05CA4E5F" w14:textId="77777777" w:rsidR="00A50938" w:rsidRPr="007B368E" w:rsidRDefault="00A50938" w:rsidP="007B368E">
      <w:pPr>
        <w:spacing w:after="0"/>
        <w:jc w:val="center"/>
        <w:rPr>
          <w:rFonts w:asciiTheme="minorHAnsi" w:hAnsiTheme="minorHAnsi" w:cstheme="minorHAnsi"/>
        </w:rPr>
      </w:pPr>
    </w:p>
    <w:p w14:paraId="32518E83" w14:textId="77777777" w:rsidR="00A50938" w:rsidRPr="007B368E" w:rsidRDefault="00A50938" w:rsidP="007B368E">
      <w:pPr>
        <w:spacing w:after="0"/>
        <w:jc w:val="center"/>
        <w:rPr>
          <w:rFonts w:asciiTheme="minorHAnsi" w:hAnsiTheme="minorHAnsi" w:cstheme="minorHAnsi"/>
        </w:rPr>
      </w:pPr>
    </w:p>
    <w:p w14:paraId="0252D781" w14:textId="77777777" w:rsidR="00A50938" w:rsidRDefault="00A50938" w:rsidP="007B368E">
      <w:pPr>
        <w:spacing w:after="0"/>
        <w:jc w:val="center"/>
        <w:rPr>
          <w:rFonts w:asciiTheme="minorHAnsi" w:hAnsiTheme="minorHAnsi" w:cstheme="minorHAnsi"/>
        </w:rPr>
      </w:pPr>
    </w:p>
    <w:p w14:paraId="414507FB" w14:textId="77777777" w:rsidR="0051732D" w:rsidRDefault="0051732D" w:rsidP="007B368E">
      <w:pPr>
        <w:spacing w:after="0"/>
        <w:jc w:val="center"/>
        <w:rPr>
          <w:rFonts w:asciiTheme="minorHAnsi" w:hAnsiTheme="minorHAnsi" w:cstheme="minorHAnsi"/>
        </w:rPr>
      </w:pPr>
    </w:p>
    <w:p w14:paraId="6559B528" w14:textId="77777777" w:rsidR="0051732D" w:rsidRDefault="0051732D" w:rsidP="007B368E">
      <w:pPr>
        <w:spacing w:after="0"/>
        <w:jc w:val="center"/>
        <w:rPr>
          <w:rFonts w:asciiTheme="minorHAnsi" w:hAnsiTheme="minorHAnsi" w:cstheme="minorHAnsi"/>
        </w:rPr>
      </w:pPr>
    </w:p>
    <w:p w14:paraId="17E26E5D" w14:textId="77777777" w:rsidR="0051732D" w:rsidRDefault="0051732D" w:rsidP="007B368E">
      <w:pPr>
        <w:spacing w:after="0"/>
        <w:jc w:val="center"/>
        <w:rPr>
          <w:rFonts w:asciiTheme="minorHAnsi" w:hAnsiTheme="minorHAnsi" w:cstheme="minorHAnsi"/>
        </w:rPr>
      </w:pPr>
    </w:p>
    <w:p w14:paraId="69F0E319" w14:textId="77777777" w:rsidR="0051732D" w:rsidRPr="007B368E" w:rsidRDefault="0051732D" w:rsidP="007B368E">
      <w:pPr>
        <w:spacing w:after="0"/>
        <w:jc w:val="center"/>
        <w:rPr>
          <w:rFonts w:asciiTheme="minorHAnsi" w:hAnsiTheme="minorHAnsi" w:cstheme="minorHAnsi"/>
        </w:rPr>
      </w:pPr>
    </w:p>
    <w:p w14:paraId="37E646A4" w14:textId="77777777" w:rsidR="00A50938" w:rsidRPr="007B368E" w:rsidRDefault="00A50938" w:rsidP="007B368E">
      <w:pPr>
        <w:spacing w:after="0"/>
        <w:jc w:val="center"/>
        <w:rPr>
          <w:rFonts w:asciiTheme="minorHAnsi" w:hAnsiTheme="minorHAnsi" w:cstheme="minorHAnsi"/>
        </w:rPr>
      </w:pPr>
    </w:p>
    <w:p w14:paraId="53A21C18" w14:textId="77777777" w:rsidR="00A50938" w:rsidRPr="007B368E" w:rsidRDefault="00A50938" w:rsidP="007B368E">
      <w:pPr>
        <w:spacing w:after="0"/>
        <w:jc w:val="center"/>
        <w:rPr>
          <w:rFonts w:asciiTheme="minorHAnsi" w:hAnsiTheme="minorHAnsi" w:cstheme="minorHAnsi"/>
        </w:rPr>
      </w:pPr>
    </w:p>
    <w:p w14:paraId="44CC5727" w14:textId="77777777" w:rsidR="00A50938" w:rsidRPr="007B368E" w:rsidRDefault="00A50938" w:rsidP="007B368E">
      <w:pPr>
        <w:spacing w:after="0"/>
        <w:jc w:val="center"/>
        <w:rPr>
          <w:rFonts w:asciiTheme="minorHAnsi" w:hAnsiTheme="minorHAnsi" w:cstheme="minorHAnsi"/>
        </w:rPr>
      </w:pPr>
    </w:p>
    <w:p w14:paraId="11406105" w14:textId="77777777" w:rsidR="00A50938" w:rsidRPr="007B368E" w:rsidRDefault="00A50938" w:rsidP="007B368E">
      <w:pPr>
        <w:spacing w:after="0"/>
        <w:jc w:val="center"/>
        <w:rPr>
          <w:rFonts w:asciiTheme="minorHAnsi" w:hAnsiTheme="minorHAnsi" w:cstheme="minorHAnsi"/>
        </w:rPr>
      </w:pPr>
    </w:p>
    <w:p w14:paraId="716B2447" w14:textId="77777777" w:rsidR="00A50938" w:rsidRPr="007B368E" w:rsidRDefault="00A50938" w:rsidP="007B368E">
      <w:pPr>
        <w:spacing w:after="0"/>
        <w:jc w:val="center"/>
        <w:rPr>
          <w:rFonts w:asciiTheme="minorHAnsi" w:hAnsiTheme="minorHAnsi" w:cstheme="minorHAnsi"/>
          <w:b/>
          <w:bCs/>
        </w:rPr>
      </w:pPr>
    </w:p>
    <w:p w14:paraId="7DE661DA" w14:textId="3F7A06B9" w:rsidR="00361D88" w:rsidRPr="007B368E" w:rsidRDefault="00361D88" w:rsidP="006D5AD2">
      <w:pPr>
        <w:pStyle w:val="Heading1"/>
        <w:numPr>
          <w:ilvl w:val="0"/>
          <w:numId w:val="27"/>
        </w:numPr>
        <w:spacing w:after="0"/>
        <w:ind w:left="0" w:firstLine="0"/>
        <w:rPr>
          <w:sz w:val="22"/>
          <w:szCs w:val="22"/>
        </w:rPr>
      </w:pPr>
      <w:bookmarkStart w:id="31" w:name="_Toc61701171"/>
      <w:bookmarkStart w:id="32" w:name="b"/>
      <w:r w:rsidRPr="007B368E">
        <w:rPr>
          <w:sz w:val="22"/>
          <w:szCs w:val="22"/>
        </w:rPr>
        <w:lastRenderedPageBreak/>
        <w:t>ZAŠTITA NA RADU, ZAŠTITA OD POŽARA</w:t>
      </w:r>
      <w:bookmarkEnd w:id="31"/>
    </w:p>
    <w:p w14:paraId="4760BBE0" w14:textId="77777777" w:rsidR="00701C57" w:rsidRPr="007B368E" w:rsidRDefault="00701C57" w:rsidP="007B368E">
      <w:pPr>
        <w:spacing w:after="0"/>
        <w:rPr>
          <w:rFonts w:asciiTheme="minorHAnsi" w:hAnsiTheme="minorHAnsi" w:cstheme="minorHAnsi"/>
          <w:lang w:eastAsia="pl-PL"/>
        </w:rPr>
      </w:pPr>
    </w:p>
    <w:p w14:paraId="763EB1B3" w14:textId="08C5C569" w:rsidR="00701C57" w:rsidRPr="007B368E" w:rsidRDefault="00446648" w:rsidP="006D5AD2">
      <w:pPr>
        <w:pStyle w:val="BodyText"/>
        <w:numPr>
          <w:ilvl w:val="1"/>
          <w:numId w:val="28"/>
        </w:numPr>
        <w:tabs>
          <w:tab w:val="left" w:pos="0"/>
        </w:tabs>
        <w:spacing w:after="0"/>
        <w:ind w:left="0" w:firstLine="0"/>
      </w:pPr>
      <w:r w:rsidRPr="007B368E">
        <w:t xml:space="preserve">Dobavljač je obvezan strogo se pridržavati propisa o zaštiti na radu i zaštite od požara (u nastavku: ZNR) sadržanih u hrvatskom zakonodavstvu, Pravilniku o zaštiti na radu, Pravilniku o zaštiti od požara </w:t>
      </w:r>
      <w:r w:rsidR="009A0A25" w:rsidRPr="007B368E">
        <w:t>CEMEX</w:t>
      </w:r>
      <w:r w:rsidRPr="007B368E">
        <w:t xml:space="preserve">-a, te </w:t>
      </w:r>
      <w:r w:rsidR="009A0A25" w:rsidRPr="007B368E">
        <w:t>CEMEX</w:t>
      </w:r>
      <w:r w:rsidRPr="007B368E">
        <w:t>-ovim procedurama i radnim uputama iz zaštite na radu i zaštite od požara. Iste obveze imaju i svi podizvođači, pri čemu Dobavljač snosi u potpunosti odgovornost u odnosu na iste.</w:t>
      </w:r>
    </w:p>
    <w:p w14:paraId="6158156A" w14:textId="56B8C553" w:rsidR="00701C57" w:rsidRPr="007B368E" w:rsidRDefault="00446648" w:rsidP="006D5AD2">
      <w:pPr>
        <w:pStyle w:val="BodyText"/>
        <w:numPr>
          <w:ilvl w:val="1"/>
          <w:numId w:val="28"/>
        </w:numPr>
        <w:tabs>
          <w:tab w:val="left" w:pos="0"/>
        </w:tabs>
        <w:spacing w:after="0"/>
        <w:ind w:left="0" w:firstLine="0"/>
      </w:pPr>
      <w:r w:rsidRPr="007B368E">
        <w:t xml:space="preserve">Dobavljač </w:t>
      </w:r>
      <w:r w:rsidR="00D12D78" w:rsidRPr="007B368E">
        <w:t>s</w:t>
      </w:r>
      <w:r w:rsidRPr="007B368E">
        <w:t xml:space="preserve">e obvezuje temeljem ovih Općih uvjeta za potrebe </w:t>
      </w:r>
      <w:r w:rsidR="009A0A25" w:rsidRPr="007B368E">
        <w:t>CEMEX</w:t>
      </w:r>
      <w:r w:rsidRPr="007B368E">
        <w:t xml:space="preserve">-a a o svom trošku te po odgovarajućoj certifikacijskoj kući obaviti audit iz zaštite na radu unutar pogona i ureda Dobavljača. Audit se obavlja sukladno </w:t>
      </w:r>
      <w:r w:rsidR="009A0A25" w:rsidRPr="007B368E">
        <w:t>CEMEX</w:t>
      </w:r>
      <w:r w:rsidRPr="007B368E">
        <w:t xml:space="preserve">-ovoj radnoj uputi o verifikaciji i </w:t>
      </w:r>
      <w:proofErr w:type="spellStart"/>
      <w:r w:rsidRPr="007B368E">
        <w:t>auditiranju</w:t>
      </w:r>
      <w:proofErr w:type="spellEnd"/>
      <w:r w:rsidRPr="007B368E">
        <w:t xml:space="preserve"> kooperanata.</w:t>
      </w:r>
    </w:p>
    <w:p w14:paraId="46FFE83B" w14:textId="2E6BC314" w:rsidR="00701C57" w:rsidRPr="007B368E" w:rsidRDefault="00446648" w:rsidP="006D5AD2">
      <w:pPr>
        <w:pStyle w:val="BodyText"/>
        <w:numPr>
          <w:ilvl w:val="1"/>
          <w:numId w:val="28"/>
        </w:numPr>
        <w:tabs>
          <w:tab w:val="left" w:pos="0"/>
        </w:tabs>
        <w:spacing w:after="0"/>
        <w:ind w:left="0" w:firstLine="0"/>
      </w:pPr>
      <w:r w:rsidRPr="007B368E">
        <w:t xml:space="preserve">Prije početka izvršenja Narudžbenice, ovisno o okolnostima, Dobavljač je obavezan imenovati  koordinatora za nadzor zdravlja i sigurnosti svih zaposlenika Dobavljača i njegovih podizvođača  koji rade na obavljanju poslova za  </w:t>
      </w:r>
      <w:r w:rsidR="009A0A25" w:rsidRPr="007B368E">
        <w:t>CEMEX</w:t>
      </w:r>
      <w:r w:rsidRPr="007B368E">
        <w:t>.</w:t>
      </w:r>
    </w:p>
    <w:p w14:paraId="58978B05" w14:textId="3066CE71" w:rsidR="00701C57" w:rsidRPr="007B368E" w:rsidRDefault="00446648" w:rsidP="006D5AD2">
      <w:pPr>
        <w:pStyle w:val="BodyText"/>
        <w:numPr>
          <w:ilvl w:val="1"/>
          <w:numId w:val="28"/>
        </w:numPr>
        <w:tabs>
          <w:tab w:val="left" w:pos="0"/>
        </w:tabs>
        <w:spacing w:after="0"/>
        <w:ind w:left="0" w:firstLine="0"/>
      </w:pPr>
      <w:r w:rsidRPr="007B368E">
        <w:t xml:space="preserve">Koordinator Dobavljača, zajedno sa odgovornim koordinatorom/nadzorom </w:t>
      </w:r>
      <w:r w:rsidR="009A0A25" w:rsidRPr="007B368E">
        <w:t>CEMEX</w:t>
      </w:r>
      <w:r w:rsidRPr="007B368E">
        <w:t xml:space="preserve">-a, koji je zadužen za praćenje ugovorenog posla, te zaposlenikom </w:t>
      </w:r>
      <w:r w:rsidR="009A0A25" w:rsidRPr="007B368E">
        <w:t>CEMEX</w:t>
      </w:r>
      <w:r w:rsidRPr="007B368E">
        <w:t xml:space="preserve">-a iz Odjela zaštite na radu, će analizirati stanje sigurnosti i zaštite na radu na poslovima koji se obavljaju unutar postrojenja/prostora </w:t>
      </w:r>
      <w:r w:rsidR="009A0A25" w:rsidRPr="007B368E">
        <w:t>CEMEX</w:t>
      </w:r>
      <w:r w:rsidRPr="007B368E">
        <w:t>-a, uz navođenje potrebnih informacija vezano uz opasnosti i upotrebu odgovarajuće osobne i grupne zaštitne opreme.</w:t>
      </w:r>
    </w:p>
    <w:p w14:paraId="41BE0208" w14:textId="77777777" w:rsidR="00701C57" w:rsidRPr="007B368E" w:rsidRDefault="00446648" w:rsidP="007B368E">
      <w:pPr>
        <w:pStyle w:val="BodyText"/>
        <w:numPr>
          <w:ilvl w:val="1"/>
          <w:numId w:val="3"/>
        </w:numPr>
        <w:tabs>
          <w:tab w:val="left" w:pos="0"/>
          <w:tab w:val="left" w:pos="709"/>
        </w:tabs>
        <w:spacing w:after="0"/>
        <w:ind w:left="0" w:firstLine="0"/>
      </w:pPr>
      <w:r w:rsidRPr="007B368E">
        <w:t>Zaposlenici Dobavljača i njegovih podizvođača moraju posjedovati liječnička uvjerenja i sve ostale certifikate i uvjerenja,  sukladno zakonskim zahtjevima.</w:t>
      </w:r>
    </w:p>
    <w:p w14:paraId="7B4E9A57" w14:textId="7989E1FB" w:rsidR="00701C57" w:rsidRPr="007B368E" w:rsidRDefault="00446648" w:rsidP="007B368E">
      <w:pPr>
        <w:pStyle w:val="BodyText"/>
        <w:numPr>
          <w:ilvl w:val="1"/>
          <w:numId w:val="3"/>
        </w:numPr>
        <w:tabs>
          <w:tab w:val="left" w:pos="0"/>
          <w:tab w:val="left" w:pos="709"/>
        </w:tabs>
        <w:spacing w:after="0"/>
        <w:ind w:left="0" w:firstLine="0"/>
      </w:pPr>
      <w:r w:rsidRPr="007B368E">
        <w:t xml:space="preserve">Prije početka izvršavanje Narudžbenice, zaposlenici Dobavljača i njegovih podizvođača su obvezni proći odgovarajuću edukaciju iz ZNR sukladno </w:t>
      </w:r>
      <w:r w:rsidR="009A0A25" w:rsidRPr="007B368E">
        <w:t>CEMEX</w:t>
      </w:r>
      <w:r w:rsidRPr="007B368E">
        <w:t>-ovim standardima.</w:t>
      </w:r>
    </w:p>
    <w:p w14:paraId="4D9729EC" w14:textId="4A8682DB" w:rsidR="0078777C" w:rsidRPr="007B368E" w:rsidRDefault="00701C57" w:rsidP="007B368E">
      <w:pPr>
        <w:pStyle w:val="BodyText"/>
        <w:numPr>
          <w:ilvl w:val="1"/>
          <w:numId w:val="3"/>
        </w:numPr>
        <w:tabs>
          <w:tab w:val="left" w:pos="0"/>
          <w:tab w:val="left" w:pos="709"/>
        </w:tabs>
        <w:spacing w:after="0"/>
        <w:ind w:left="0" w:firstLine="0"/>
      </w:pPr>
      <w:r w:rsidRPr="007B368E">
        <w:t>Sv</w:t>
      </w:r>
      <w:r w:rsidR="00446648" w:rsidRPr="007B368E">
        <w:t xml:space="preserve">i zaposlenici Dobavljača i njegovih podizvođača koji rade unutar ili na postrojenjima </w:t>
      </w:r>
      <w:r w:rsidR="009A0A25" w:rsidRPr="007B368E">
        <w:t>CEMEX</w:t>
      </w:r>
      <w:r w:rsidR="00446648" w:rsidRPr="007B368E">
        <w:t xml:space="preserve">-a obavezni su koristiti </w:t>
      </w:r>
      <w:r w:rsidR="009A0A25" w:rsidRPr="007B368E">
        <w:t>CEMEX</w:t>
      </w:r>
      <w:r w:rsidR="0091778D" w:rsidRPr="007B368E">
        <w:t xml:space="preserve">-ovu ID karticu  prilikom ulaska i izlaska iz pogona, </w:t>
      </w:r>
      <w:r w:rsidR="00446648" w:rsidRPr="007B368E">
        <w:t xml:space="preserve">osobna sredstva zaštite na radu. Osobito, i u svakom trenutku u postrojenju/prostoru </w:t>
      </w:r>
      <w:r w:rsidR="009A0A25" w:rsidRPr="007B368E">
        <w:t>CEMEX</w:t>
      </w:r>
      <w:r w:rsidR="00446648" w:rsidRPr="007B368E">
        <w:t xml:space="preserve">-a  moraju se koristiti zaštitna kaciga, zaštitne radne cipele visoke sa zaštitnom kapicom, radna odjeća dugih rukava koja je usklađena sa zahtjevima norme EN 20471 klase 3, zaštitne rukavice i zaštitne naočale. Kada god je to potrebito, treba koristiti i dodatna sredstva zaštite prilagođena riziku posla koji se obavlja. </w:t>
      </w:r>
    </w:p>
    <w:p w14:paraId="617216B1" w14:textId="19B249FF" w:rsidR="0078777C" w:rsidRPr="007B368E" w:rsidRDefault="00446648" w:rsidP="007B368E">
      <w:pPr>
        <w:pStyle w:val="ListParagraph"/>
        <w:numPr>
          <w:ilvl w:val="1"/>
          <w:numId w:val="3"/>
        </w:numPr>
        <w:tabs>
          <w:tab w:val="num" w:pos="0"/>
          <w:tab w:val="left" w:pos="709"/>
        </w:tabs>
        <w:ind w:left="0" w:firstLine="0"/>
        <w:rPr>
          <w:rFonts w:asciiTheme="minorHAnsi" w:hAnsiTheme="minorHAnsi" w:cstheme="minorHAnsi"/>
          <w:sz w:val="22"/>
          <w:szCs w:val="22"/>
          <w:lang w:eastAsia="en-US"/>
        </w:rPr>
      </w:pPr>
      <w:r w:rsidRPr="007B368E">
        <w:rPr>
          <w:rFonts w:asciiTheme="minorHAnsi" w:hAnsiTheme="minorHAnsi" w:cstheme="minorHAnsi"/>
          <w:sz w:val="22"/>
          <w:szCs w:val="22"/>
        </w:rPr>
        <w:t xml:space="preserve">Osobna sredstva zaštite koja koriste zaposlenici Dobavljača i njegovih podizvođača moraju odgovarati osnovnim zahtjevima sredstava za osobnu zaštitu. Bilo koja pomoćna sredstva za rad – </w:t>
      </w:r>
      <w:r w:rsidR="00F775B4" w:rsidRPr="007B368E">
        <w:rPr>
          <w:rFonts w:asciiTheme="minorHAnsi" w:hAnsiTheme="minorHAnsi" w:cstheme="minorHAnsi"/>
          <w:sz w:val="22"/>
          <w:szCs w:val="22"/>
        </w:rPr>
        <w:t xml:space="preserve">strojevi, </w:t>
      </w:r>
      <w:r w:rsidRPr="007B368E">
        <w:rPr>
          <w:rFonts w:asciiTheme="minorHAnsi" w:hAnsiTheme="minorHAnsi" w:cstheme="minorHAnsi"/>
          <w:sz w:val="22"/>
          <w:szCs w:val="22"/>
        </w:rPr>
        <w:t>skele, ljestve, alati i drugi materijali koji se koriste</w:t>
      </w:r>
      <w:r w:rsidR="00F775B4" w:rsidRPr="007B368E">
        <w:rPr>
          <w:rFonts w:asciiTheme="minorHAnsi" w:hAnsiTheme="minorHAnsi" w:cstheme="minorHAnsi"/>
          <w:sz w:val="22"/>
          <w:szCs w:val="22"/>
        </w:rPr>
        <w:t>, uključivo pojasevi za rad na visini i podizna oprema</w:t>
      </w:r>
      <w:r w:rsidRPr="007B368E">
        <w:rPr>
          <w:rFonts w:asciiTheme="minorHAnsi" w:hAnsiTheme="minorHAnsi" w:cstheme="minorHAnsi"/>
          <w:sz w:val="22"/>
          <w:szCs w:val="22"/>
        </w:rPr>
        <w:t xml:space="preserve"> – moraju posjedovati odgovarajuće certifikate, uvjerenja ili potvrde o sukladnosti,</w:t>
      </w:r>
      <w:r w:rsidR="00F775B4" w:rsidRPr="007B368E">
        <w:rPr>
          <w:rFonts w:asciiTheme="minorHAnsi" w:hAnsiTheme="minorHAnsi" w:cstheme="minorHAnsi"/>
          <w:sz w:val="22"/>
          <w:szCs w:val="22"/>
        </w:rPr>
        <w:t xml:space="preserve"> kao i zapisnike o ispitivanju strojeva koji će se koristiti,</w:t>
      </w:r>
      <w:r w:rsidRPr="007B368E">
        <w:rPr>
          <w:rFonts w:asciiTheme="minorHAnsi" w:hAnsiTheme="minorHAnsi" w:cstheme="minorHAnsi"/>
          <w:sz w:val="22"/>
          <w:szCs w:val="22"/>
        </w:rPr>
        <w:t xml:space="preserve">  a sve sukladno zakonskim obvezama</w:t>
      </w:r>
      <w:r w:rsidR="0078777C" w:rsidRPr="007B368E">
        <w:rPr>
          <w:rFonts w:asciiTheme="minorHAnsi" w:hAnsiTheme="minorHAnsi" w:cstheme="minorHAnsi"/>
          <w:sz w:val="22"/>
          <w:szCs w:val="22"/>
        </w:rPr>
        <w:t>.</w:t>
      </w:r>
    </w:p>
    <w:p w14:paraId="761E3C18" w14:textId="0F60E61D" w:rsidR="0078777C" w:rsidRPr="007B368E" w:rsidRDefault="00446648" w:rsidP="007B368E">
      <w:pPr>
        <w:pStyle w:val="ListParagraph"/>
        <w:numPr>
          <w:ilvl w:val="1"/>
          <w:numId w:val="3"/>
        </w:numPr>
        <w:tabs>
          <w:tab w:val="num" w:pos="0"/>
          <w:tab w:val="left" w:pos="709"/>
        </w:tabs>
        <w:ind w:left="0" w:firstLine="0"/>
        <w:rPr>
          <w:rFonts w:asciiTheme="minorHAnsi" w:hAnsiTheme="minorHAnsi" w:cstheme="minorHAnsi"/>
          <w:sz w:val="22"/>
          <w:szCs w:val="22"/>
          <w:lang w:eastAsia="en-US"/>
        </w:rPr>
      </w:pPr>
      <w:r w:rsidRPr="007B368E">
        <w:rPr>
          <w:rFonts w:asciiTheme="minorHAnsi" w:hAnsiTheme="minorHAnsi" w:cstheme="minorHAnsi"/>
          <w:sz w:val="22"/>
          <w:szCs w:val="22"/>
        </w:rPr>
        <w:t xml:space="preserve"> Dobavljač se obvezuje poslove sa  posebnim rizikom/opasnosti izvršavati, sukladno          procjenama rizika, radnim uputama i dozvolama za rad od strane predstavnika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-a</w:t>
      </w:r>
    </w:p>
    <w:p w14:paraId="59FB4C45" w14:textId="2E597D3B" w:rsidR="0078777C" w:rsidRPr="007B368E" w:rsidRDefault="00446648" w:rsidP="007B368E">
      <w:pPr>
        <w:pStyle w:val="ListParagraph"/>
        <w:numPr>
          <w:ilvl w:val="1"/>
          <w:numId w:val="3"/>
        </w:numPr>
        <w:tabs>
          <w:tab w:val="left" w:pos="709"/>
        </w:tabs>
        <w:ind w:left="0" w:firstLine="0"/>
        <w:rPr>
          <w:rFonts w:asciiTheme="minorHAnsi" w:hAnsiTheme="minorHAnsi" w:cstheme="minorHAnsi"/>
          <w:sz w:val="22"/>
          <w:szCs w:val="22"/>
          <w:lang w:eastAsia="en-US"/>
        </w:rPr>
      </w:pPr>
      <w:r w:rsidRPr="007B368E">
        <w:rPr>
          <w:rFonts w:asciiTheme="minorHAnsi" w:hAnsiTheme="minorHAnsi" w:cstheme="minorHAnsi"/>
          <w:sz w:val="22"/>
          <w:szCs w:val="22"/>
        </w:rPr>
        <w:t xml:space="preserve">Dobavljač se obvezuje da će prijevoz osoba unutar lokacija postrojenja/prostora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-a vršiti u skladu s važećim zakonskim odredbama i drugim podzakonskim aktima iz područja zaštite na radu i zaštite od požara u odnosu na prometovanje sredstvima koja su prilagođena toj namjeni i uz upotrebu svih potrebnih sigurnosnih elemenata (</w:t>
      </w:r>
      <w:r w:rsidR="00F775B4" w:rsidRPr="007B368E">
        <w:rPr>
          <w:rFonts w:asciiTheme="minorHAnsi" w:hAnsiTheme="minorHAnsi" w:cstheme="minorHAnsi"/>
          <w:sz w:val="22"/>
          <w:szCs w:val="22"/>
        </w:rPr>
        <w:t xml:space="preserve">pojas, </w:t>
      </w:r>
      <w:r w:rsidRPr="007B368E">
        <w:rPr>
          <w:rFonts w:asciiTheme="minorHAnsi" w:hAnsiTheme="minorHAnsi" w:cstheme="minorHAnsi"/>
          <w:sz w:val="22"/>
          <w:szCs w:val="22"/>
        </w:rPr>
        <w:t xml:space="preserve">svjetla, žmigavaca, retrovizora, sirena za vožnju unatrag, sigurnosnih </w:t>
      </w:r>
      <w:r w:rsidR="0020577C" w:rsidRPr="007B368E">
        <w:rPr>
          <w:rFonts w:asciiTheme="minorHAnsi" w:hAnsiTheme="minorHAnsi" w:cstheme="minorHAnsi"/>
          <w:sz w:val="22"/>
          <w:szCs w:val="22"/>
        </w:rPr>
        <w:t xml:space="preserve">listića </w:t>
      </w:r>
      <w:r w:rsidRPr="007B368E">
        <w:rPr>
          <w:rFonts w:asciiTheme="minorHAnsi" w:hAnsiTheme="minorHAnsi" w:cstheme="minorHAnsi"/>
          <w:sz w:val="22"/>
          <w:szCs w:val="22"/>
        </w:rPr>
        <w:t>i oznaka).</w:t>
      </w:r>
    </w:p>
    <w:p w14:paraId="37BB03FF" w14:textId="5F1BEB85" w:rsidR="0078777C" w:rsidRPr="007B368E" w:rsidRDefault="0078777C" w:rsidP="007B368E">
      <w:pPr>
        <w:pStyle w:val="ListParagraph"/>
        <w:numPr>
          <w:ilvl w:val="1"/>
          <w:numId w:val="3"/>
        </w:numPr>
        <w:tabs>
          <w:tab w:val="left" w:pos="142"/>
          <w:tab w:val="left" w:pos="709"/>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Dobavljač jamči da će svi njegovi radnici i radnici podizvođača koji će raditi u pogonu/prostoru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 xml:space="preserve">-a i koji su predmetom takve potencijalne izloženosti </w:t>
      </w:r>
      <w:r w:rsidR="00F775B4" w:rsidRPr="007B368E">
        <w:rPr>
          <w:rFonts w:asciiTheme="minorHAnsi" w:hAnsiTheme="minorHAnsi" w:cstheme="minorHAnsi"/>
          <w:sz w:val="22"/>
          <w:szCs w:val="22"/>
        </w:rPr>
        <w:t xml:space="preserve">štetnostima i opasnostima </w:t>
      </w:r>
      <w:r w:rsidRPr="007B368E">
        <w:rPr>
          <w:rFonts w:asciiTheme="minorHAnsi" w:hAnsiTheme="minorHAnsi" w:cstheme="minorHAnsi"/>
          <w:sz w:val="22"/>
          <w:szCs w:val="22"/>
        </w:rPr>
        <w:t>dobiti prije početka radova svu obuku i obavijesti koje zahtijeva važeća zakonska regulativa, uključivo, ali ne i samo ograničeno na Zakon o zaštiti na radu.</w:t>
      </w:r>
    </w:p>
    <w:p w14:paraId="1C95289A" w14:textId="0C7BF693" w:rsidR="0078777C" w:rsidRPr="007B368E" w:rsidRDefault="0078777C" w:rsidP="007B368E">
      <w:pPr>
        <w:pStyle w:val="ListParagraph"/>
        <w:numPr>
          <w:ilvl w:val="1"/>
          <w:numId w:val="3"/>
        </w:numPr>
        <w:tabs>
          <w:tab w:val="left" w:pos="142"/>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Dobavljač se obvezuje po pozivu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 xml:space="preserve">-a dostaviti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-u: a) izvadak iz sudskog registra za Dobavljača i podizvođača; (b) referencama o radovima i uslugama, (c) kratki opis poslova koje će Dobavljač i podizvođač obavljati; (d) akte o zaštiti na radu i zaštite od požara Dobavljača i podizvođača i kontakt podatke osobe ovlaštene za nadzor zaštite na radu kod Dobavljača i podizvođača – ako postoji.</w:t>
      </w:r>
    </w:p>
    <w:p w14:paraId="2143630E" w14:textId="7C5FAA21" w:rsidR="0078777C" w:rsidRPr="007B368E" w:rsidRDefault="0078777C" w:rsidP="007B368E">
      <w:pPr>
        <w:pStyle w:val="ListParagraph"/>
        <w:numPr>
          <w:ilvl w:val="1"/>
          <w:numId w:val="3"/>
        </w:numPr>
        <w:tabs>
          <w:tab w:val="left" w:pos="142"/>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U slučaju nastanka ozljede na radu koju pretrpi radnik Dobavljača ili podizvođača, Dobavljač je obavezan o tome </w:t>
      </w:r>
      <w:r w:rsidRPr="007B368E">
        <w:rPr>
          <w:rFonts w:asciiTheme="minorHAnsi" w:hAnsiTheme="minorHAnsi" w:cstheme="minorHAnsi"/>
          <w:sz w:val="22"/>
          <w:szCs w:val="22"/>
          <w:u w:val="single"/>
        </w:rPr>
        <w:t>odmah izvijestiti</w:t>
      </w:r>
      <w:r w:rsidRPr="007B368E">
        <w:rPr>
          <w:rFonts w:asciiTheme="minorHAnsi" w:hAnsiTheme="minorHAnsi" w:cstheme="minorHAnsi"/>
          <w:sz w:val="22"/>
          <w:szCs w:val="22"/>
        </w:rPr>
        <w:t xml:space="preserve"> zaposlenike </w:t>
      </w:r>
      <w:r w:rsidR="000E7F0A" w:rsidRPr="007B368E">
        <w:rPr>
          <w:rFonts w:asciiTheme="minorHAnsi" w:hAnsiTheme="minorHAnsi" w:cstheme="minorHAnsi"/>
          <w:sz w:val="22"/>
          <w:szCs w:val="22"/>
        </w:rPr>
        <w:t xml:space="preserve">Sektora </w:t>
      </w:r>
      <w:r w:rsidRPr="007B368E">
        <w:rPr>
          <w:rFonts w:asciiTheme="minorHAnsi" w:hAnsiTheme="minorHAnsi" w:cstheme="minorHAnsi"/>
          <w:sz w:val="22"/>
          <w:szCs w:val="22"/>
        </w:rPr>
        <w:t xml:space="preserve">ZNR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 xml:space="preserve">-a, kao i direktora postrojenja u </w:t>
      </w:r>
      <w:r w:rsidRPr="007B368E">
        <w:rPr>
          <w:rFonts w:asciiTheme="minorHAnsi" w:hAnsiTheme="minorHAnsi" w:cstheme="minorHAnsi"/>
          <w:sz w:val="22"/>
          <w:szCs w:val="22"/>
        </w:rPr>
        <w:lastRenderedPageBreak/>
        <w:t>kojem se nesreća dogodila, te predati izviješće o nezgodi. Telefonski broj je telefonski broj voditelja odjela ZNR  (tel. broj: 099/231-5350).</w:t>
      </w:r>
    </w:p>
    <w:p w14:paraId="4B22C9B6" w14:textId="0D6D6499" w:rsidR="001D7830" w:rsidRPr="007B368E" w:rsidRDefault="001D7830" w:rsidP="007B368E">
      <w:pPr>
        <w:pStyle w:val="ListParagraph"/>
        <w:numPr>
          <w:ilvl w:val="1"/>
          <w:numId w:val="3"/>
        </w:numPr>
        <w:tabs>
          <w:tab w:val="left" w:pos="142"/>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Dobavljač se obvezuje osloboditi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 xml:space="preserve"> bilo koje i sve odgovornosti u odnosu na ozljedu na radu i/ili štetu koju pretrpi radnik Dobavljača ili podizvođača u pogonu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 xml:space="preserve">-a. Isto tako, Dobavljač se obvezuje naknaditi štetu u cijelosti koju njegovo radnik ili radnik podizvođača uzrokuje na strani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-a ili trećem.</w:t>
      </w:r>
    </w:p>
    <w:p w14:paraId="10A11AB2" w14:textId="21553986" w:rsidR="001D7830" w:rsidRPr="007B368E" w:rsidRDefault="001D7830" w:rsidP="007B368E">
      <w:pPr>
        <w:pStyle w:val="ListParagraph"/>
        <w:numPr>
          <w:ilvl w:val="1"/>
          <w:numId w:val="3"/>
        </w:numPr>
        <w:tabs>
          <w:tab w:val="left" w:pos="142"/>
          <w:tab w:val="left" w:pos="709"/>
        </w:tabs>
        <w:ind w:left="0" w:firstLine="0"/>
        <w:rPr>
          <w:rFonts w:asciiTheme="minorHAnsi" w:hAnsiTheme="minorHAnsi" w:cstheme="minorHAnsi"/>
          <w:sz w:val="22"/>
          <w:szCs w:val="22"/>
        </w:rPr>
      </w:pPr>
      <w:r w:rsidRPr="007B368E">
        <w:rPr>
          <w:rFonts w:asciiTheme="minorHAnsi" w:hAnsiTheme="minorHAnsi" w:cstheme="minorHAnsi"/>
          <w:sz w:val="22"/>
          <w:szCs w:val="22"/>
        </w:rPr>
        <w:t>Dobavljač se posebno obvezuje</w:t>
      </w:r>
      <w:r w:rsidR="001806C7" w:rsidRPr="007B368E">
        <w:rPr>
          <w:rFonts w:asciiTheme="minorHAnsi" w:hAnsiTheme="minorHAnsi" w:cstheme="minorHAnsi"/>
          <w:sz w:val="22"/>
          <w:szCs w:val="22"/>
        </w:rPr>
        <w:t xml:space="preserve"> i jamči</w:t>
      </w:r>
      <w:r w:rsidRPr="007B368E">
        <w:rPr>
          <w:rFonts w:asciiTheme="minorHAnsi" w:hAnsiTheme="minorHAnsi" w:cstheme="minorHAnsi"/>
          <w:sz w:val="22"/>
          <w:szCs w:val="22"/>
        </w:rPr>
        <w:t>:</w:t>
      </w:r>
    </w:p>
    <w:p w14:paraId="2AE53972" w14:textId="39BCCEB3" w:rsidR="00587A4F" w:rsidRPr="007B368E" w:rsidRDefault="001D7830" w:rsidP="007B368E">
      <w:pPr>
        <w:pStyle w:val="ListParagraph"/>
        <w:numPr>
          <w:ilvl w:val="2"/>
          <w:numId w:val="3"/>
        </w:numPr>
        <w:tabs>
          <w:tab w:val="left" w:pos="142"/>
          <w:tab w:val="left" w:pos="567"/>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prije izvođenja radova Odjelu zaštite na radu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-a kao dokaz priložiti  izjavu da je sa radnicima koji obavljaju radove, a predmet su Narudžbenice potpisao ugovore o radu, da radnici ako su stranci</w:t>
      </w:r>
      <w:r w:rsidR="00A65146" w:rsidRPr="007B368E">
        <w:rPr>
          <w:rFonts w:asciiTheme="minorHAnsi" w:hAnsiTheme="minorHAnsi" w:cstheme="minorHAnsi"/>
          <w:sz w:val="22"/>
          <w:szCs w:val="22"/>
        </w:rPr>
        <w:t xml:space="preserve"> (radnici državljani treće zemlje ili državljani</w:t>
      </w:r>
      <w:r w:rsidR="0021514A" w:rsidRPr="007B368E">
        <w:rPr>
          <w:rFonts w:asciiTheme="minorHAnsi" w:hAnsiTheme="minorHAnsi" w:cstheme="minorHAnsi"/>
          <w:sz w:val="22"/>
          <w:szCs w:val="22"/>
        </w:rPr>
        <w:t xml:space="preserve"> zemlje članice</w:t>
      </w:r>
      <w:r w:rsidR="00A65146" w:rsidRPr="007B368E">
        <w:rPr>
          <w:rFonts w:asciiTheme="minorHAnsi" w:hAnsiTheme="minorHAnsi" w:cstheme="minorHAnsi"/>
          <w:sz w:val="22"/>
          <w:szCs w:val="22"/>
        </w:rPr>
        <w:t xml:space="preserve"> EU</w:t>
      </w:r>
      <w:r w:rsidR="0021514A" w:rsidRPr="007B368E">
        <w:rPr>
          <w:rFonts w:asciiTheme="minorHAnsi" w:hAnsiTheme="minorHAnsi" w:cstheme="minorHAnsi"/>
          <w:sz w:val="22"/>
          <w:szCs w:val="22"/>
        </w:rPr>
        <w:t>)</w:t>
      </w:r>
      <w:r w:rsidRPr="007B368E">
        <w:rPr>
          <w:rFonts w:asciiTheme="minorHAnsi" w:hAnsiTheme="minorHAnsi" w:cstheme="minorHAnsi"/>
          <w:sz w:val="22"/>
          <w:szCs w:val="22"/>
        </w:rPr>
        <w:t xml:space="preserve"> imaju valjanu </w:t>
      </w:r>
      <w:r w:rsidR="00206B0E" w:rsidRPr="007B368E">
        <w:rPr>
          <w:rFonts w:asciiTheme="minorHAnsi" w:hAnsiTheme="minorHAnsi" w:cstheme="minorHAnsi"/>
          <w:sz w:val="22"/>
          <w:szCs w:val="22"/>
        </w:rPr>
        <w:t xml:space="preserve">dozvolu za boravak i rad ili potvrdu o prijavi rada </w:t>
      </w:r>
      <w:r w:rsidRPr="007B368E">
        <w:rPr>
          <w:rFonts w:asciiTheme="minorHAnsi" w:hAnsiTheme="minorHAnsi" w:cstheme="minorHAnsi"/>
          <w:sz w:val="22"/>
          <w:szCs w:val="22"/>
        </w:rPr>
        <w:t xml:space="preserve">, da su radnici uredno prijavljeni tijelima mirovinskog, zdravstvenog i invalidskog osiguranja, odnosno da su </w:t>
      </w:r>
      <w:r w:rsidR="00587A4F" w:rsidRPr="007B368E">
        <w:rPr>
          <w:rFonts w:asciiTheme="minorHAnsi" w:hAnsiTheme="minorHAnsi" w:cstheme="minorHAnsi"/>
          <w:sz w:val="22"/>
          <w:szCs w:val="22"/>
        </w:rPr>
        <w:t xml:space="preserve">svi </w:t>
      </w:r>
      <w:r w:rsidRPr="007B368E">
        <w:rPr>
          <w:rFonts w:asciiTheme="minorHAnsi" w:hAnsiTheme="minorHAnsi" w:cstheme="minorHAnsi"/>
          <w:sz w:val="22"/>
          <w:szCs w:val="22"/>
        </w:rPr>
        <w:t xml:space="preserve">navedeni uvjeti ispunjeni i za radnike koji rade za podizvođača ako ih Dobavljač angažira za obavljanje dijela ugovorenih poslova, te izvijestiti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 xml:space="preserve"> u slučaju nastalih promjena</w:t>
      </w:r>
      <w:r w:rsidR="003A470A" w:rsidRPr="007B368E">
        <w:rPr>
          <w:rFonts w:asciiTheme="minorHAnsi" w:hAnsiTheme="minorHAnsi" w:cstheme="minorHAnsi"/>
          <w:sz w:val="22"/>
          <w:szCs w:val="22"/>
        </w:rPr>
        <w:t>.</w:t>
      </w:r>
      <w:r w:rsidR="00587A4F" w:rsidRPr="007B368E">
        <w:rPr>
          <w:rFonts w:asciiTheme="minorHAnsi" w:hAnsiTheme="minorHAnsi" w:cstheme="minorHAnsi"/>
          <w:sz w:val="22"/>
          <w:szCs w:val="22"/>
        </w:rPr>
        <w:t xml:space="preserve">.  </w:t>
      </w:r>
      <w:r w:rsidR="00A85DA2" w:rsidRPr="007B368E">
        <w:rPr>
          <w:rFonts w:asciiTheme="minorHAnsi" w:hAnsiTheme="minorHAnsi" w:cstheme="minorHAnsi"/>
          <w:sz w:val="22"/>
          <w:szCs w:val="22"/>
        </w:rPr>
        <w:t>R</w:t>
      </w:r>
      <w:r w:rsidR="00587A4F" w:rsidRPr="007B368E">
        <w:rPr>
          <w:rFonts w:asciiTheme="minorHAnsi" w:hAnsiTheme="minorHAnsi" w:cstheme="minorHAnsi"/>
          <w:sz w:val="22"/>
          <w:szCs w:val="22"/>
        </w:rPr>
        <w:t xml:space="preserve">eguliranja radnog statusa radnika Dobavljača i/ili Podizvođača (bilo da su </w:t>
      </w:r>
      <w:r w:rsidR="00B0240E" w:rsidRPr="007B368E">
        <w:rPr>
          <w:rFonts w:asciiTheme="minorHAnsi" w:hAnsiTheme="minorHAnsi" w:cstheme="minorHAnsi"/>
          <w:sz w:val="22"/>
          <w:szCs w:val="22"/>
        </w:rPr>
        <w:t>državljani RH</w:t>
      </w:r>
      <w:r w:rsidR="00453E1B" w:rsidRPr="007B368E">
        <w:rPr>
          <w:rFonts w:asciiTheme="minorHAnsi" w:hAnsiTheme="minorHAnsi" w:cstheme="minorHAnsi"/>
          <w:sz w:val="22"/>
          <w:szCs w:val="22"/>
        </w:rPr>
        <w:t xml:space="preserve">, državljani zemlje članice EU ili </w:t>
      </w:r>
      <w:r w:rsidR="00587A4F" w:rsidRPr="007B368E">
        <w:rPr>
          <w:rFonts w:asciiTheme="minorHAnsi" w:hAnsiTheme="minorHAnsi" w:cstheme="minorHAnsi"/>
          <w:sz w:val="22"/>
          <w:szCs w:val="22"/>
        </w:rPr>
        <w:t xml:space="preserve"> državljan</w:t>
      </w:r>
      <w:r w:rsidR="004F6A70" w:rsidRPr="007B368E">
        <w:rPr>
          <w:rFonts w:asciiTheme="minorHAnsi" w:hAnsiTheme="minorHAnsi" w:cstheme="minorHAnsi"/>
          <w:sz w:val="22"/>
          <w:szCs w:val="22"/>
        </w:rPr>
        <w:t>i</w:t>
      </w:r>
      <w:r w:rsidR="00587A4F" w:rsidRPr="007B368E">
        <w:rPr>
          <w:rFonts w:asciiTheme="minorHAnsi" w:hAnsiTheme="minorHAnsi" w:cstheme="minorHAnsi"/>
          <w:sz w:val="22"/>
          <w:szCs w:val="22"/>
        </w:rPr>
        <w:t xml:space="preserve"> treće zemlje) isključiva je odgovornost matičnog poslodavca </w:t>
      </w:r>
      <w:r w:rsidR="00E6323A" w:rsidRPr="007B368E">
        <w:rPr>
          <w:rFonts w:asciiTheme="minorHAnsi" w:hAnsiTheme="minorHAnsi" w:cstheme="minorHAnsi"/>
          <w:sz w:val="22"/>
          <w:szCs w:val="22"/>
        </w:rPr>
        <w:t xml:space="preserve">tih </w:t>
      </w:r>
      <w:r w:rsidR="00587A4F" w:rsidRPr="007B368E">
        <w:rPr>
          <w:rFonts w:asciiTheme="minorHAnsi" w:hAnsiTheme="minorHAnsi" w:cstheme="minorHAnsi"/>
          <w:sz w:val="22"/>
          <w:szCs w:val="22"/>
        </w:rPr>
        <w:t xml:space="preserve">radnika. </w:t>
      </w:r>
    </w:p>
    <w:p w14:paraId="34BFC738" w14:textId="47C98C71" w:rsidR="001D7830" w:rsidRPr="007B368E" w:rsidRDefault="001D7830" w:rsidP="007B368E">
      <w:pPr>
        <w:pStyle w:val="ListParagraph"/>
        <w:numPr>
          <w:ilvl w:val="2"/>
          <w:numId w:val="3"/>
        </w:numPr>
        <w:tabs>
          <w:tab w:val="left" w:pos="142"/>
          <w:tab w:val="left" w:pos="567"/>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ukoliko je Dobavljač obvezan temeljem Zakona o zaštiti na radu izraditi plan </w:t>
      </w:r>
      <w:r w:rsidR="00F775B4" w:rsidRPr="007B368E">
        <w:rPr>
          <w:rFonts w:asciiTheme="minorHAnsi" w:hAnsiTheme="minorHAnsi" w:cstheme="minorHAnsi"/>
          <w:sz w:val="22"/>
          <w:szCs w:val="22"/>
        </w:rPr>
        <w:t>izvođenja radova</w:t>
      </w:r>
      <w:r w:rsidRPr="007B368E">
        <w:rPr>
          <w:rFonts w:asciiTheme="minorHAnsi" w:hAnsiTheme="minorHAnsi" w:cstheme="minorHAnsi"/>
          <w:sz w:val="22"/>
          <w:szCs w:val="22"/>
        </w:rPr>
        <w:t xml:space="preserve">, obvezuje se kopiju istog dostaviti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-u,</w:t>
      </w:r>
      <w:r w:rsidR="0091778D" w:rsidRPr="007B368E">
        <w:rPr>
          <w:rFonts w:asciiTheme="minorHAnsi" w:hAnsiTheme="minorHAnsi" w:cstheme="minorHAnsi"/>
          <w:sz w:val="22"/>
          <w:szCs w:val="22"/>
        </w:rPr>
        <w:t xml:space="preserve"> te i imenovati koordinatora ZNR u fazi izvođenja radova</w:t>
      </w:r>
    </w:p>
    <w:p w14:paraId="3C4A709B" w14:textId="7CF2A004" w:rsidR="001D7830" w:rsidRPr="007B368E" w:rsidRDefault="001D7830" w:rsidP="007B368E">
      <w:pPr>
        <w:pStyle w:val="ListParagraph"/>
        <w:numPr>
          <w:ilvl w:val="2"/>
          <w:numId w:val="3"/>
        </w:numPr>
        <w:tabs>
          <w:tab w:val="left" w:pos="142"/>
          <w:tab w:val="left" w:pos="567"/>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prije izvođenja radova Odjelu Zaštite na radu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-a dostaviti izjavu o kvalifikaciji, radnoj sposobnosti i osposobljenosti za rad na siguran način s popisom radnika na radilištu (obrazac «F-6023»),</w:t>
      </w:r>
    </w:p>
    <w:p w14:paraId="0ECECC2B" w14:textId="77777777" w:rsidR="001D7830" w:rsidRPr="007B368E" w:rsidRDefault="001D7830" w:rsidP="007B368E">
      <w:pPr>
        <w:pStyle w:val="ListParagraph"/>
        <w:numPr>
          <w:ilvl w:val="2"/>
          <w:numId w:val="3"/>
        </w:numPr>
        <w:tabs>
          <w:tab w:val="left" w:pos="142"/>
          <w:tab w:val="left" w:pos="567"/>
        </w:tabs>
        <w:ind w:left="0" w:firstLine="0"/>
        <w:rPr>
          <w:rFonts w:asciiTheme="minorHAnsi" w:hAnsiTheme="minorHAnsi" w:cstheme="minorHAnsi"/>
          <w:sz w:val="22"/>
          <w:szCs w:val="22"/>
        </w:rPr>
      </w:pPr>
      <w:r w:rsidRPr="007B368E">
        <w:rPr>
          <w:rFonts w:asciiTheme="minorHAnsi" w:hAnsiTheme="minorHAnsi" w:cstheme="minorHAnsi"/>
          <w:sz w:val="22"/>
          <w:szCs w:val="22"/>
          <w:lang w:eastAsia="en-US"/>
        </w:rPr>
        <w:t xml:space="preserve">opremiti radnike propisanim osobnim zaštitnim sredstvima, prema opasnostima kojima se izlažu obavljajući ugovorene radove, </w:t>
      </w:r>
    </w:p>
    <w:p w14:paraId="2E7B49A4" w14:textId="0DB9FBCD" w:rsidR="001D7830" w:rsidRPr="007B368E" w:rsidRDefault="001D7830" w:rsidP="007B368E">
      <w:pPr>
        <w:pStyle w:val="ListParagraph"/>
        <w:numPr>
          <w:ilvl w:val="2"/>
          <w:numId w:val="3"/>
        </w:numPr>
        <w:tabs>
          <w:tab w:val="left" w:pos="142"/>
          <w:tab w:val="left" w:pos="567"/>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vlastite strojeve, uređaje, opremu i zaposlenike prepoznatljivo označiti tako da se razlikuju od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-ovih i ostalih izvođača,</w:t>
      </w:r>
    </w:p>
    <w:p w14:paraId="4AC4DF03" w14:textId="45343034" w:rsidR="001D7830" w:rsidRPr="007B368E" w:rsidRDefault="001D7830" w:rsidP="007B368E">
      <w:pPr>
        <w:pStyle w:val="ListParagraph"/>
        <w:numPr>
          <w:ilvl w:val="2"/>
          <w:numId w:val="3"/>
        </w:numPr>
        <w:tabs>
          <w:tab w:val="left" w:pos="142"/>
          <w:tab w:val="left" w:pos="567"/>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provoditi zaštitu na radu radi zaštite svojih radnika, te organizirati rad i osigurati izvođenje, tako da njegovi radnici ne ugrožavaju sigurnost i zdravlje radnika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-a i drugih izvođača na zajedničkom radilištu,</w:t>
      </w:r>
    </w:p>
    <w:p w14:paraId="7DAC4609" w14:textId="2FF9D524" w:rsidR="001D7830" w:rsidRPr="007B368E" w:rsidRDefault="001D7830" w:rsidP="007B368E">
      <w:pPr>
        <w:pStyle w:val="ListParagraph"/>
        <w:numPr>
          <w:ilvl w:val="2"/>
          <w:numId w:val="3"/>
        </w:numPr>
        <w:tabs>
          <w:tab w:val="left" w:pos="142"/>
          <w:tab w:val="left" w:pos="567"/>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poštivati pravila sigurnosti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-a,</w:t>
      </w:r>
    </w:p>
    <w:p w14:paraId="5507C034" w14:textId="77777777" w:rsidR="001D7830" w:rsidRPr="007B368E" w:rsidRDefault="001D7830" w:rsidP="007B368E">
      <w:pPr>
        <w:pStyle w:val="ListParagraph"/>
        <w:numPr>
          <w:ilvl w:val="2"/>
          <w:numId w:val="3"/>
        </w:numPr>
        <w:tabs>
          <w:tab w:val="left" w:pos="142"/>
          <w:tab w:val="left" w:pos="567"/>
        </w:tabs>
        <w:ind w:left="0" w:firstLine="0"/>
        <w:rPr>
          <w:rFonts w:asciiTheme="minorHAnsi" w:hAnsiTheme="minorHAnsi" w:cstheme="minorHAnsi"/>
          <w:sz w:val="22"/>
          <w:szCs w:val="22"/>
        </w:rPr>
      </w:pPr>
      <w:r w:rsidRPr="007B368E">
        <w:rPr>
          <w:rFonts w:asciiTheme="minorHAnsi" w:hAnsiTheme="minorHAnsi" w:cstheme="minorHAnsi"/>
          <w:sz w:val="22"/>
          <w:szCs w:val="22"/>
        </w:rPr>
        <w:t>prijavljivati se uredno na ulaznoj vratarnici.</w:t>
      </w:r>
    </w:p>
    <w:p w14:paraId="25656B53" w14:textId="2C3A6564" w:rsidR="001D7830" w:rsidRPr="007B368E" w:rsidRDefault="001D7830" w:rsidP="007B368E">
      <w:pPr>
        <w:pStyle w:val="ListParagraph"/>
        <w:numPr>
          <w:ilvl w:val="2"/>
          <w:numId w:val="3"/>
        </w:numPr>
        <w:tabs>
          <w:tab w:val="left" w:pos="284"/>
          <w:tab w:val="left" w:pos="567"/>
        </w:tabs>
        <w:ind w:left="0" w:firstLine="0"/>
        <w:rPr>
          <w:rFonts w:asciiTheme="minorHAnsi" w:hAnsiTheme="minorHAnsi" w:cstheme="minorHAnsi"/>
          <w:sz w:val="22"/>
          <w:szCs w:val="22"/>
        </w:rPr>
      </w:pPr>
      <w:r w:rsidRPr="007B368E">
        <w:rPr>
          <w:rFonts w:asciiTheme="minorHAnsi" w:hAnsiTheme="minorHAnsi" w:cstheme="minorHAnsi"/>
          <w:sz w:val="22"/>
          <w:szCs w:val="22"/>
        </w:rPr>
        <w:t xml:space="preserve">Ako Dobavljač ili podizvođač na bilo koji način postupe protivno pravilima i odredbama ZNR iz ovih Općih uvjeta, uključivo i bilo koje druge propisane zakonom, </w:t>
      </w:r>
      <w:r w:rsidR="009A0A25" w:rsidRPr="007B368E">
        <w:rPr>
          <w:rFonts w:asciiTheme="minorHAnsi" w:hAnsiTheme="minorHAnsi" w:cstheme="minorHAnsi"/>
          <w:sz w:val="22"/>
          <w:szCs w:val="22"/>
        </w:rPr>
        <w:t>CEMEX</w:t>
      </w:r>
      <w:r w:rsidRPr="007B368E">
        <w:rPr>
          <w:rFonts w:asciiTheme="minorHAnsi" w:hAnsiTheme="minorHAnsi" w:cstheme="minorHAnsi"/>
          <w:sz w:val="22"/>
          <w:szCs w:val="22"/>
        </w:rPr>
        <w:t xml:space="preserve"> ima pravo:</w:t>
      </w:r>
    </w:p>
    <w:p w14:paraId="3ED3203A" w14:textId="77777777" w:rsidR="001D7830" w:rsidRPr="007B368E" w:rsidRDefault="001D7830" w:rsidP="007B368E">
      <w:pPr>
        <w:pStyle w:val="ListParagraph"/>
        <w:numPr>
          <w:ilvl w:val="2"/>
          <w:numId w:val="3"/>
        </w:numPr>
        <w:tabs>
          <w:tab w:val="left" w:pos="284"/>
          <w:tab w:val="left" w:pos="567"/>
          <w:tab w:val="left" w:pos="851"/>
          <w:tab w:val="left" w:pos="1560"/>
        </w:tabs>
        <w:ind w:left="0" w:firstLine="0"/>
        <w:rPr>
          <w:rFonts w:asciiTheme="minorHAnsi" w:hAnsiTheme="minorHAnsi" w:cstheme="minorHAnsi"/>
          <w:sz w:val="22"/>
          <w:szCs w:val="22"/>
        </w:rPr>
      </w:pPr>
      <w:r w:rsidRPr="007B368E">
        <w:rPr>
          <w:rFonts w:asciiTheme="minorHAnsi" w:hAnsiTheme="minorHAnsi" w:cstheme="minorHAnsi"/>
          <w:sz w:val="22"/>
          <w:szCs w:val="22"/>
        </w:rPr>
        <w:t>zaustaviti u cijelosti ili djelomično izvršenje Usluge. Zaustavljanje radova traje sve do trenutka dogovora između Ugovornih strana i do trenutka u kojem Dobavljač i njegov podizvođač implementira odgovarajući plan poboljšanja zaštite na radu, pri čemu Dobavljač snosi odgovornost za zakašnjenje u ispunjenju obveze do kojeg je došlo uslijed zaustavljanja radova;</w:t>
      </w:r>
    </w:p>
    <w:p w14:paraId="44881914" w14:textId="7883C6DA" w:rsidR="001D7830" w:rsidRPr="007B368E" w:rsidRDefault="001D7830" w:rsidP="007B368E">
      <w:pPr>
        <w:pStyle w:val="ListParagraph"/>
        <w:numPr>
          <w:ilvl w:val="2"/>
          <w:numId w:val="3"/>
        </w:numPr>
        <w:tabs>
          <w:tab w:val="left" w:pos="284"/>
          <w:tab w:val="left" w:pos="567"/>
          <w:tab w:val="left" w:pos="851"/>
          <w:tab w:val="left" w:pos="993"/>
          <w:tab w:val="left" w:pos="1560"/>
        </w:tabs>
        <w:ind w:left="0" w:firstLine="0"/>
        <w:rPr>
          <w:rFonts w:asciiTheme="minorHAnsi" w:hAnsiTheme="minorHAnsi" w:cstheme="minorHAnsi"/>
          <w:sz w:val="22"/>
          <w:szCs w:val="22"/>
        </w:rPr>
      </w:pPr>
      <w:r w:rsidRPr="007B368E">
        <w:rPr>
          <w:rFonts w:asciiTheme="minorHAnsi" w:hAnsiTheme="minorHAnsi" w:cstheme="minorHAnsi"/>
          <w:sz w:val="22"/>
          <w:szCs w:val="22"/>
        </w:rPr>
        <w:t>primijeniti kaznu za kršenje odredbi iz ove točke Općih uvjeta;</w:t>
      </w:r>
    </w:p>
    <w:p w14:paraId="67E3B70D" w14:textId="5DD1E43B" w:rsidR="00701C57" w:rsidRPr="007B368E" w:rsidRDefault="00701C57" w:rsidP="007B368E">
      <w:pPr>
        <w:tabs>
          <w:tab w:val="left" w:pos="284"/>
          <w:tab w:val="left" w:pos="567"/>
          <w:tab w:val="left" w:pos="851"/>
        </w:tabs>
        <w:spacing w:after="0"/>
        <w:rPr>
          <w:rFonts w:asciiTheme="minorHAnsi" w:hAnsiTheme="minorHAnsi" w:cstheme="minorHAnsi"/>
        </w:rPr>
      </w:pPr>
    </w:p>
    <w:p w14:paraId="2A37BCF3" w14:textId="4FC5CE16" w:rsidR="001D7830" w:rsidRPr="007B368E" w:rsidRDefault="001D7830" w:rsidP="007B368E">
      <w:pPr>
        <w:spacing w:after="0"/>
        <w:rPr>
          <w:rFonts w:asciiTheme="minorHAnsi" w:hAnsiTheme="minorHAnsi" w:cstheme="minorHAnsi"/>
        </w:rPr>
      </w:pPr>
    </w:p>
    <w:tbl>
      <w:tblPr>
        <w:tblW w:w="0" w:type="auto"/>
        <w:tblInd w:w="108" w:type="dxa"/>
        <w:tblLook w:val="04A0" w:firstRow="1" w:lastRow="0" w:firstColumn="1" w:lastColumn="0" w:noHBand="0" w:noVBand="1"/>
      </w:tblPr>
      <w:tblGrid>
        <w:gridCol w:w="4336"/>
        <w:gridCol w:w="1728"/>
        <w:gridCol w:w="1440"/>
        <w:gridCol w:w="1440"/>
      </w:tblGrid>
      <w:tr w:rsidR="008A7D2E" w:rsidRPr="007B368E" w14:paraId="025A062D" w14:textId="77777777" w:rsidTr="00751212">
        <w:trPr>
          <w:trHeight w:val="525"/>
        </w:trPr>
        <w:tc>
          <w:tcPr>
            <w:tcW w:w="0" w:type="auto"/>
            <w:tcBorders>
              <w:top w:val="single" w:sz="8" w:space="0" w:color="auto"/>
              <w:left w:val="single" w:sz="8" w:space="0" w:color="auto"/>
              <w:bottom w:val="single" w:sz="8" w:space="0" w:color="auto"/>
              <w:right w:val="single" w:sz="8" w:space="0" w:color="auto"/>
            </w:tcBorders>
            <w:vAlign w:val="center"/>
            <w:hideMark/>
          </w:tcPr>
          <w:p w14:paraId="2913F2C5" w14:textId="77777777" w:rsidR="005E5A6E" w:rsidRPr="007B368E" w:rsidRDefault="005E5A6E" w:rsidP="007B368E">
            <w:pPr>
              <w:spacing w:after="0"/>
              <w:jc w:val="center"/>
              <w:rPr>
                <w:rFonts w:asciiTheme="minorHAnsi" w:hAnsiTheme="minorHAnsi" w:cstheme="minorHAnsi"/>
                <w:b/>
                <w:bCs/>
                <w:lang w:eastAsia="en-GB"/>
              </w:rPr>
            </w:pPr>
            <w:r w:rsidRPr="007B368E">
              <w:rPr>
                <w:rFonts w:asciiTheme="minorHAnsi" w:hAnsiTheme="minorHAnsi" w:cstheme="minorHAnsi"/>
                <w:b/>
                <w:bCs/>
                <w:lang w:eastAsia="en-GB"/>
              </w:rPr>
              <w:t xml:space="preserve">I. Osnovne povrede  ugovornih obveza od strane Izvođača/Izvršitelja </w:t>
            </w:r>
          </w:p>
        </w:tc>
        <w:tc>
          <w:tcPr>
            <w:tcW w:w="1728" w:type="dxa"/>
            <w:tcBorders>
              <w:top w:val="single" w:sz="8" w:space="0" w:color="auto"/>
              <w:left w:val="nil"/>
              <w:bottom w:val="single" w:sz="8" w:space="0" w:color="auto"/>
              <w:right w:val="single" w:sz="8" w:space="0" w:color="auto"/>
            </w:tcBorders>
            <w:vAlign w:val="center"/>
            <w:hideMark/>
          </w:tcPr>
          <w:p w14:paraId="7D5547C1" w14:textId="77777777" w:rsidR="005E5A6E" w:rsidRPr="007B368E" w:rsidRDefault="005E5A6E" w:rsidP="007B368E">
            <w:pPr>
              <w:spacing w:after="0"/>
              <w:jc w:val="center"/>
              <w:rPr>
                <w:rFonts w:asciiTheme="minorHAnsi" w:hAnsiTheme="minorHAnsi" w:cstheme="minorHAnsi"/>
                <w:b/>
                <w:bCs/>
                <w:lang w:eastAsia="en-GB"/>
              </w:rPr>
            </w:pPr>
            <w:r w:rsidRPr="007B368E">
              <w:rPr>
                <w:rFonts w:asciiTheme="minorHAnsi" w:hAnsiTheme="minorHAnsi" w:cstheme="minorHAnsi"/>
                <w:b/>
                <w:bCs/>
                <w:lang w:eastAsia="en-GB"/>
              </w:rPr>
              <w:t>Prva ugovorna kazna</w:t>
            </w:r>
          </w:p>
        </w:tc>
        <w:tc>
          <w:tcPr>
            <w:tcW w:w="1440" w:type="dxa"/>
            <w:tcBorders>
              <w:top w:val="single" w:sz="8" w:space="0" w:color="auto"/>
              <w:left w:val="nil"/>
              <w:bottom w:val="single" w:sz="8" w:space="0" w:color="auto"/>
              <w:right w:val="single" w:sz="8" w:space="0" w:color="auto"/>
            </w:tcBorders>
            <w:vAlign w:val="center"/>
            <w:hideMark/>
          </w:tcPr>
          <w:p w14:paraId="4BAEAF4C" w14:textId="77777777" w:rsidR="005E5A6E" w:rsidRPr="007B368E" w:rsidRDefault="005E5A6E" w:rsidP="007B368E">
            <w:pPr>
              <w:spacing w:after="0"/>
              <w:jc w:val="center"/>
              <w:rPr>
                <w:rFonts w:asciiTheme="minorHAnsi" w:hAnsiTheme="minorHAnsi" w:cstheme="minorHAnsi"/>
                <w:b/>
                <w:bCs/>
                <w:lang w:eastAsia="en-GB"/>
              </w:rPr>
            </w:pPr>
            <w:r w:rsidRPr="007B368E">
              <w:rPr>
                <w:rFonts w:asciiTheme="minorHAnsi" w:hAnsiTheme="minorHAnsi" w:cstheme="minorHAnsi"/>
                <w:b/>
                <w:bCs/>
                <w:lang w:eastAsia="en-GB"/>
              </w:rPr>
              <w:t>Druga ugovorna kazna</w:t>
            </w:r>
          </w:p>
        </w:tc>
        <w:tc>
          <w:tcPr>
            <w:tcW w:w="1440" w:type="dxa"/>
            <w:tcBorders>
              <w:top w:val="single" w:sz="8" w:space="0" w:color="auto"/>
              <w:left w:val="nil"/>
              <w:bottom w:val="single" w:sz="8" w:space="0" w:color="auto"/>
              <w:right w:val="single" w:sz="8" w:space="0" w:color="auto"/>
            </w:tcBorders>
            <w:vAlign w:val="center"/>
            <w:hideMark/>
          </w:tcPr>
          <w:p w14:paraId="0787DDF0" w14:textId="77777777" w:rsidR="005E5A6E" w:rsidRPr="007B368E" w:rsidRDefault="005E5A6E" w:rsidP="007B368E">
            <w:pPr>
              <w:spacing w:after="0"/>
              <w:jc w:val="center"/>
              <w:rPr>
                <w:rFonts w:asciiTheme="minorHAnsi" w:hAnsiTheme="minorHAnsi" w:cstheme="minorHAnsi"/>
                <w:b/>
                <w:bCs/>
                <w:lang w:eastAsia="en-GB"/>
              </w:rPr>
            </w:pPr>
            <w:r w:rsidRPr="007B368E">
              <w:rPr>
                <w:rFonts w:asciiTheme="minorHAnsi" w:hAnsiTheme="minorHAnsi" w:cstheme="minorHAnsi"/>
                <w:b/>
                <w:bCs/>
                <w:lang w:eastAsia="en-GB"/>
              </w:rPr>
              <w:t>Treća ugovorna kazna</w:t>
            </w:r>
          </w:p>
        </w:tc>
      </w:tr>
      <w:tr w:rsidR="008A7D2E" w:rsidRPr="007B368E" w14:paraId="7A3AEBB5" w14:textId="77777777" w:rsidTr="00751212">
        <w:tc>
          <w:tcPr>
            <w:tcW w:w="0" w:type="auto"/>
            <w:tcBorders>
              <w:top w:val="nil"/>
              <w:left w:val="single" w:sz="8" w:space="0" w:color="auto"/>
              <w:bottom w:val="single" w:sz="8" w:space="0" w:color="auto"/>
              <w:right w:val="single" w:sz="8" w:space="0" w:color="auto"/>
            </w:tcBorders>
            <w:vAlign w:val="center"/>
            <w:hideMark/>
          </w:tcPr>
          <w:p w14:paraId="52AB927C"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Nedostavljanje obvezne dokumentacije prije početka radova (potvrde da su radnici prijavljeni tijelima mirovinskog i zdravstvenog sustava, potvrde o osposobljenosti iz zaštite na radu i zaštite od požara, procjena rizika, važeća liječnička uvjerenja, potvrde o stručnim osposobljavanjima, ispravne i važeće ateste za strojeve).</w:t>
            </w:r>
          </w:p>
        </w:tc>
        <w:tc>
          <w:tcPr>
            <w:tcW w:w="1728" w:type="dxa"/>
            <w:vMerge w:val="restart"/>
            <w:tcBorders>
              <w:top w:val="nil"/>
              <w:left w:val="single" w:sz="8" w:space="0" w:color="auto"/>
              <w:bottom w:val="single" w:sz="8" w:space="0" w:color="000000"/>
              <w:right w:val="single" w:sz="8" w:space="0" w:color="auto"/>
            </w:tcBorders>
            <w:shd w:val="clear" w:color="000000" w:fill="FFFF99"/>
            <w:vAlign w:val="center"/>
            <w:hideMark/>
          </w:tcPr>
          <w:p w14:paraId="1B1F8A59"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Opomena</w:t>
            </w:r>
          </w:p>
        </w:tc>
        <w:tc>
          <w:tcPr>
            <w:tcW w:w="1440"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240B4702"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Novčana kazna</w:t>
            </w:r>
            <w:r w:rsidRPr="007B368E">
              <w:rPr>
                <w:rFonts w:asciiTheme="minorHAnsi" w:hAnsiTheme="minorHAnsi" w:cstheme="minorHAnsi"/>
                <w:lang w:eastAsia="en-GB"/>
              </w:rPr>
              <w:br/>
            </w:r>
            <w:r w:rsidRPr="007B368E">
              <w:rPr>
                <w:rFonts w:asciiTheme="minorHAnsi" w:hAnsiTheme="minorHAnsi" w:cstheme="minorHAnsi"/>
                <w:lang w:eastAsia="en-GB"/>
              </w:rPr>
              <w:br/>
              <w:t>130,00 eura</w:t>
            </w:r>
          </w:p>
        </w:tc>
        <w:tc>
          <w:tcPr>
            <w:tcW w:w="1440"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5FAFE6ED"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Novčana kazna</w:t>
            </w:r>
            <w:r w:rsidRPr="007B368E">
              <w:rPr>
                <w:rFonts w:asciiTheme="minorHAnsi" w:hAnsiTheme="minorHAnsi" w:cstheme="minorHAnsi"/>
                <w:lang w:eastAsia="en-GB"/>
              </w:rPr>
              <w:br/>
            </w:r>
            <w:r w:rsidRPr="007B368E">
              <w:rPr>
                <w:rFonts w:asciiTheme="minorHAnsi" w:hAnsiTheme="minorHAnsi" w:cstheme="minorHAnsi"/>
                <w:lang w:eastAsia="en-GB"/>
              </w:rPr>
              <w:br/>
              <w:t>260,00 eura</w:t>
            </w:r>
          </w:p>
        </w:tc>
      </w:tr>
      <w:tr w:rsidR="008A7D2E" w:rsidRPr="007B368E" w14:paraId="426629C0" w14:textId="77777777" w:rsidTr="00751212">
        <w:tc>
          <w:tcPr>
            <w:tcW w:w="0" w:type="auto"/>
            <w:tcBorders>
              <w:top w:val="nil"/>
              <w:left w:val="single" w:sz="8" w:space="0" w:color="auto"/>
              <w:bottom w:val="single" w:sz="8" w:space="0" w:color="auto"/>
              <w:right w:val="single" w:sz="8" w:space="0" w:color="auto"/>
            </w:tcBorders>
            <w:vAlign w:val="center"/>
            <w:hideMark/>
          </w:tcPr>
          <w:p w14:paraId="4171883F"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lastRenderedPageBreak/>
              <w:t>Nekorištenje osobnih zaštitnih sredstava (zaštitna kaciga, zaštitne naočale, visoko vidljiva odjeća, visoke zaštitne radne cipele, čepići za uši, zaštitne maske).</w:t>
            </w:r>
          </w:p>
        </w:tc>
        <w:tc>
          <w:tcPr>
            <w:tcW w:w="1728" w:type="dxa"/>
            <w:vMerge/>
            <w:tcBorders>
              <w:top w:val="nil"/>
              <w:left w:val="single" w:sz="8" w:space="0" w:color="auto"/>
              <w:bottom w:val="single" w:sz="8" w:space="0" w:color="000000"/>
              <w:right w:val="single" w:sz="8" w:space="0" w:color="auto"/>
            </w:tcBorders>
            <w:vAlign w:val="center"/>
            <w:hideMark/>
          </w:tcPr>
          <w:p w14:paraId="3B84BEB7"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6E95468C"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6FC0616B" w14:textId="77777777" w:rsidR="005E5A6E" w:rsidRPr="007B368E" w:rsidRDefault="005E5A6E" w:rsidP="007B368E">
            <w:pPr>
              <w:spacing w:after="0"/>
              <w:rPr>
                <w:rFonts w:asciiTheme="minorHAnsi" w:hAnsiTheme="minorHAnsi" w:cstheme="minorHAnsi"/>
                <w:lang w:eastAsia="en-GB"/>
              </w:rPr>
            </w:pPr>
          </w:p>
        </w:tc>
      </w:tr>
      <w:tr w:rsidR="008A7D2E" w:rsidRPr="007B368E" w14:paraId="050CD555" w14:textId="77777777" w:rsidTr="00751212">
        <w:tc>
          <w:tcPr>
            <w:tcW w:w="0" w:type="auto"/>
            <w:tcBorders>
              <w:top w:val="nil"/>
              <w:left w:val="single" w:sz="8" w:space="0" w:color="auto"/>
              <w:bottom w:val="single" w:sz="8" w:space="0" w:color="auto"/>
              <w:right w:val="single" w:sz="8" w:space="0" w:color="auto"/>
            </w:tcBorders>
            <w:vAlign w:val="center"/>
            <w:hideMark/>
          </w:tcPr>
          <w:p w14:paraId="645C8988"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Nekorištenje rukohvata.</w:t>
            </w:r>
          </w:p>
        </w:tc>
        <w:tc>
          <w:tcPr>
            <w:tcW w:w="1728" w:type="dxa"/>
            <w:vMerge/>
            <w:tcBorders>
              <w:top w:val="nil"/>
              <w:left w:val="single" w:sz="8" w:space="0" w:color="auto"/>
              <w:bottom w:val="single" w:sz="8" w:space="0" w:color="000000"/>
              <w:right w:val="single" w:sz="8" w:space="0" w:color="auto"/>
            </w:tcBorders>
            <w:vAlign w:val="center"/>
            <w:hideMark/>
          </w:tcPr>
          <w:p w14:paraId="4D151DFE"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3E2C6F37"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49B377EF" w14:textId="77777777" w:rsidR="005E5A6E" w:rsidRPr="007B368E" w:rsidRDefault="005E5A6E" w:rsidP="007B368E">
            <w:pPr>
              <w:spacing w:after="0"/>
              <w:rPr>
                <w:rFonts w:asciiTheme="minorHAnsi" w:hAnsiTheme="minorHAnsi" w:cstheme="minorHAnsi"/>
                <w:lang w:eastAsia="en-GB"/>
              </w:rPr>
            </w:pPr>
          </w:p>
        </w:tc>
      </w:tr>
      <w:tr w:rsidR="008A7D2E" w:rsidRPr="007B368E" w14:paraId="1F6C71DC" w14:textId="77777777" w:rsidTr="00751212">
        <w:tc>
          <w:tcPr>
            <w:tcW w:w="0" w:type="auto"/>
            <w:tcBorders>
              <w:top w:val="nil"/>
              <w:left w:val="single" w:sz="8" w:space="0" w:color="auto"/>
              <w:bottom w:val="single" w:sz="8" w:space="0" w:color="auto"/>
              <w:right w:val="single" w:sz="8" w:space="0" w:color="auto"/>
            </w:tcBorders>
            <w:vAlign w:val="center"/>
            <w:hideMark/>
          </w:tcPr>
          <w:p w14:paraId="5860D89F"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 xml:space="preserve">Nenošenje lokota za </w:t>
            </w:r>
            <w:proofErr w:type="spellStart"/>
            <w:r w:rsidRPr="007B368E">
              <w:rPr>
                <w:rFonts w:asciiTheme="minorHAnsi" w:hAnsiTheme="minorHAnsi" w:cstheme="minorHAnsi"/>
                <w:lang w:eastAsia="en-GB"/>
              </w:rPr>
              <w:t>Lock-out</w:t>
            </w:r>
            <w:proofErr w:type="spellEnd"/>
            <w:r w:rsidRPr="007B368E">
              <w:rPr>
                <w:rFonts w:asciiTheme="minorHAnsi" w:hAnsiTheme="minorHAnsi" w:cstheme="minorHAnsi"/>
                <w:lang w:eastAsia="en-GB"/>
              </w:rPr>
              <w:t>.</w:t>
            </w:r>
          </w:p>
        </w:tc>
        <w:tc>
          <w:tcPr>
            <w:tcW w:w="1728" w:type="dxa"/>
            <w:vMerge/>
            <w:tcBorders>
              <w:top w:val="nil"/>
              <w:left w:val="single" w:sz="8" w:space="0" w:color="auto"/>
              <w:bottom w:val="single" w:sz="8" w:space="0" w:color="000000"/>
              <w:right w:val="single" w:sz="8" w:space="0" w:color="auto"/>
            </w:tcBorders>
            <w:vAlign w:val="center"/>
            <w:hideMark/>
          </w:tcPr>
          <w:p w14:paraId="16633530"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76FC3BB7"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458BCE0C" w14:textId="77777777" w:rsidR="005E5A6E" w:rsidRPr="007B368E" w:rsidRDefault="005E5A6E" w:rsidP="007B368E">
            <w:pPr>
              <w:spacing w:after="0"/>
              <w:rPr>
                <w:rFonts w:asciiTheme="minorHAnsi" w:hAnsiTheme="minorHAnsi" w:cstheme="minorHAnsi"/>
                <w:lang w:eastAsia="en-GB"/>
              </w:rPr>
            </w:pPr>
          </w:p>
        </w:tc>
      </w:tr>
      <w:tr w:rsidR="008A7D2E" w:rsidRPr="007B368E" w14:paraId="768A5321" w14:textId="77777777" w:rsidTr="00751212">
        <w:tc>
          <w:tcPr>
            <w:tcW w:w="0" w:type="auto"/>
            <w:tcBorders>
              <w:top w:val="nil"/>
              <w:left w:val="single" w:sz="8" w:space="0" w:color="auto"/>
              <w:bottom w:val="single" w:sz="8" w:space="0" w:color="auto"/>
              <w:right w:val="single" w:sz="8" w:space="0" w:color="auto"/>
            </w:tcBorders>
            <w:vAlign w:val="center"/>
            <w:hideMark/>
          </w:tcPr>
          <w:p w14:paraId="1E58D40C"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Za vrijeme i nakon radova neodržavanje radnih prostora urednim i čistim</w:t>
            </w:r>
          </w:p>
        </w:tc>
        <w:tc>
          <w:tcPr>
            <w:tcW w:w="1728" w:type="dxa"/>
            <w:vMerge/>
            <w:tcBorders>
              <w:top w:val="nil"/>
              <w:left w:val="single" w:sz="8" w:space="0" w:color="auto"/>
              <w:bottom w:val="single" w:sz="8" w:space="0" w:color="000000"/>
              <w:right w:val="single" w:sz="8" w:space="0" w:color="auto"/>
            </w:tcBorders>
            <w:vAlign w:val="center"/>
            <w:hideMark/>
          </w:tcPr>
          <w:p w14:paraId="50CBA301"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2F39449E"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430A206A" w14:textId="77777777" w:rsidR="005E5A6E" w:rsidRPr="007B368E" w:rsidRDefault="005E5A6E" w:rsidP="007B368E">
            <w:pPr>
              <w:spacing w:after="0"/>
              <w:rPr>
                <w:rFonts w:asciiTheme="minorHAnsi" w:hAnsiTheme="minorHAnsi" w:cstheme="minorHAnsi"/>
                <w:lang w:eastAsia="en-GB"/>
              </w:rPr>
            </w:pPr>
          </w:p>
        </w:tc>
      </w:tr>
      <w:tr w:rsidR="008A7D2E" w:rsidRPr="007B368E" w14:paraId="4EECFA2F" w14:textId="77777777" w:rsidTr="00751212">
        <w:tc>
          <w:tcPr>
            <w:tcW w:w="0" w:type="auto"/>
            <w:vMerge w:val="restart"/>
            <w:tcBorders>
              <w:top w:val="nil"/>
              <w:left w:val="single" w:sz="8" w:space="0" w:color="auto"/>
              <w:bottom w:val="single" w:sz="8" w:space="0" w:color="000000"/>
              <w:right w:val="single" w:sz="8" w:space="0" w:color="auto"/>
            </w:tcBorders>
            <w:vAlign w:val="center"/>
            <w:hideMark/>
          </w:tcPr>
          <w:p w14:paraId="33A403E9" w14:textId="77777777" w:rsidR="005E5A6E" w:rsidRPr="007B368E" w:rsidRDefault="005E5A6E" w:rsidP="007B368E">
            <w:pPr>
              <w:spacing w:after="0"/>
              <w:rPr>
                <w:rFonts w:asciiTheme="minorHAnsi" w:hAnsiTheme="minorHAnsi" w:cstheme="minorHAnsi"/>
                <w:lang w:eastAsia="en-GB"/>
              </w:rPr>
            </w:pPr>
            <w:r w:rsidRPr="007B368E">
              <w:rPr>
                <w:rFonts w:asciiTheme="minorHAnsi" w:hAnsiTheme="minorHAnsi" w:cstheme="minorHAnsi"/>
                <w:lang w:eastAsia="en-GB"/>
              </w:rPr>
              <w:t>Nekorištenje i nepravilno korištenje (zlouporaba) kartice za evidenciju</w:t>
            </w:r>
          </w:p>
        </w:tc>
        <w:tc>
          <w:tcPr>
            <w:tcW w:w="1728" w:type="dxa"/>
            <w:vMerge w:val="restart"/>
            <w:tcBorders>
              <w:top w:val="nil"/>
              <w:left w:val="single" w:sz="8" w:space="0" w:color="auto"/>
              <w:bottom w:val="single" w:sz="8" w:space="0" w:color="000000"/>
              <w:right w:val="single" w:sz="8" w:space="0" w:color="auto"/>
            </w:tcBorders>
            <w:vAlign w:val="center"/>
            <w:hideMark/>
          </w:tcPr>
          <w:p w14:paraId="3636E347"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Opomena</w:t>
            </w:r>
          </w:p>
        </w:tc>
        <w:tc>
          <w:tcPr>
            <w:tcW w:w="1440" w:type="dxa"/>
            <w:tcBorders>
              <w:top w:val="nil"/>
              <w:left w:val="nil"/>
              <w:bottom w:val="nil"/>
              <w:right w:val="single" w:sz="8" w:space="0" w:color="auto"/>
            </w:tcBorders>
            <w:vAlign w:val="center"/>
            <w:hideMark/>
          </w:tcPr>
          <w:p w14:paraId="72B9E844"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Novčana kazna</w:t>
            </w:r>
          </w:p>
        </w:tc>
        <w:tc>
          <w:tcPr>
            <w:tcW w:w="1440" w:type="dxa"/>
            <w:tcBorders>
              <w:top w:val="nil"/>
              <w:left w:val="nil"/>
              <w:bottom w:val="nil"/>
              <w:right w:val="single" w:sz="8" w:space="0" w:color="auto"/>
            </w:tcBorders>
            <w:vAlign w:val="center"/>
            <w:hideMark/>
          </w:tcPr>
          <w:p w14:paraId="611071DC"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Novčana kazna</w:t>
            </w:r>
          </w:p>
        </w:tc>
      </w:tr>
      <w:tr w:rsidR="008A7D2E" w:rsidRPr="007B368E" w14:paraId="3E41752E" w14:textId="77777777" w:rsidTr="00751212">
        <w:tc>
          <w:tcPr>
            <w:tcW w:w="0" w:type="auto"/>
            <w:vMerge/>
            <w:tcBorders>
              <w:top w:val="nil"/>
              <w:left w:val="single" w:sz="8" w:space="0" w:color="auto"/>
              <w:bottom w:val="single" w:sz="8" w:space="0" w:color="000000"/>
              <w:right w:val="single" w:sz="8" w:space="0" w:color="auto"/>
            </w:tcBorders>
            <w:vAlign w:val="center"/>
            <w:hideMark/>
          </w:tcPr>
          <w:p w14:paraId="7446C12D" w14:textId="77777777" w:rsidR="005E5A6E" w:rsidRPr="007B368E" w:rsidRDefault="005E5A6E" w:rsidP="007B368E">
            <w:pPr>
              <w:spacing w:after="0"/>
              <w:rPr>
                <w:rFonts w:asciiTheme="minorHAnsi" w:hAnsiTheme="minorHAnsi" w:cstheme="minorHAnsi"/>
                <w:lang w:eastAsia="en-GB"/>
              </w:rPr>
            </w:pPr>
          </w:p>
        </w:tc>
        <w:tc>
          <w:tcPr>
            <w:tcW w:w="1728" w:type="dxa"/>
            <w:vMerge/>
            <w:tcBorders>
              <w:top w:val="nil"/>
              <w:left w:val="single" w:sz="8" w:space="0" w:color="auto"/>
              <w:bottom w:val="single" w:sz="8" w:space="0" w:color="000000"/>
              <w:right w:val="single" w:sz="8" w:space="0" w:color="auto"/>
            </w:tcBorders>
            <w:vAlign w:val="center"/>
            <w:hideMark/>
          </w:tcPr>
          <w:p w14:paraId="596DCEF6" w14:textId="77777777" w:rsidR="005E5A6E" w:rsidRPr="007B368E" w:rsidRDefault="005E5A6E" w:rsidP="007B368E">
            <w:pPr>
              <w:spacing w:after="0"/>
              <w:rPr>
                <w:rFonts w:asciiTheme="minorHAnsi" w:hAnsiTheme="minorHAnsi" w:cstheme="minorHAnsi"/>
                <w:lang w:eastAsia="en-GB"/>
              </w:rPr>
            </w:pPr>
          </w:p>
        </w:tc>
        <w:tc>
          <w:tcPr>
            <w:tcW w:w="1440" w:type="dxa"/>
            <w:tcBorders>
              <w:top w:val="nil"/>
              <w:left w:val="nil"/>
              <w:bottom w:val="single" w:sz="8" w:space="0" w:color="auto"/>
              <w:right w:val="single" w:sz="8" w:space="0" w:color="auto"/>
            </w:tcBorders>
            <w:vAlign w:val="center"/>
            <w:hideMark/>
          </w:tcPr>
          <w:p w14:paraId="64A997B2"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130,00 eura</w:t>
            </w:r>
          </w:p>
        </w:tc>
        <w:tc>
          <w:tcPr>
            <w:tcW w:w="1440" w:type="dxa"/>
            <w:tcBorders>
              <w:top w:val="nil"/>
              <w:left w:val="nil"/>
              <w:bottom w:val="single" w:sz="8" w:space="0" w:color="auto"/>
              <w:right w:val="single" w:sz="8" w:space="0" w:color="auto"/>
            </w:tcBorders>
            <w:vAlign w:val="center"/>
            <w:hideMark/>
          </w:tcPr>
          <w:p w14:paraId="592D69D2"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260,00 eura</w:t>
            </w:r>
          </w:p>
        </w:tc>
      </w:tr>
      <w:tr w:rsidR="008A7D2E" w:rsidRPr="007B368E" w14:paraId="2B01D7EB" w14:textId="77777777" w:rsidTr="00751212">
        <w:trPr>
          <w:gridAfter w:val="1"/>
          <w:wAfter w:w="1440"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70394205" w14:textId="77777777" w:rsidR="005E5A6E" w:rsidRPr="007B368E" w:rsidRDefault="005E5A6E" w:rsidP="007B368E">
            <w:pPr>
              <w:spacing w:after="0"/>
              <w:jc w:val="center"/>
              <w:rPr>
                <w:rFonts w:asciiTheme="minorHAnsi" w:hAnsiTheme="minorHAnsi" w:cstheme="minorHAnsi"/>
                <w:b/>
                <w:bCs/>
                <w:lang w:eastAsia="en-GB"/>
              </w:rPr>
            </w:pPr>
            <w:r w:rsidRPr="007B368E">
              <w:rPr>
                <w:rFonts w:asciiTheme="minorHAnsi" w:hAnsiTheme="minorHAnsi" w:cstheme="minorHAnsi"/>
                <w:b/>
                <w:bCs/>
                <w:lang w:eastAsia="en-GB"/>
              </w:rPr>
              <w:t>II. Ozbiljne povrede  ugovornih obveza od strane Izvođača/Izvršitelja</w:t>
            </w:r>
          </w:p>
        </w:tc>
        <w:tc>
          <w:tcPr>
            <w:tcW w:w="1728" w:type="dxa"/>
            <w:tcBorders>
              <w:top w:val="single" w:sz="8" w:space="0" w:color="auto"/>
              <w:left w:val="nil"/>
              <w:bottom w:val="single" w:sz="8" w:space="0" w:color="auto"/>
              <w:right w:val="single" w:sz="8" w:space="0" w:color="auto"/>
            </w:tcBorders>
            <w:vAlign w:val="center"/>
            <w:hideMark/>
          </w:tcPr>
          <w:p w14:paraId="5FA6B1A0" w14:textId="77777777" w:rsidR="005E5A6E" w:rsidRPr="007B368E" w:rsidRDefault="005E5A6E" w:rsidP="007B368E">
            <w:pPr>
              <w:spacing w:after="0"/>
              <w:jc w:val="center"/>
              <w:rPr>
                <w:rFonts w:asciiTheme="minorHAnsi" w:hAnsiTheme="minorHAnsi" w:cstheme="minorHAnsi"/>
                <w:b/>
                <w:bCs/>
                <w:lang w:eastAsia="en-GB"/>
              </w:rPr>
            </w:pPr>
            <w:r w:rsidRPr="007B368E">
              <w:rPr>
                <w:rFonts w:asciiTheme="minorHAnsi" w:hAnsiTheme="minorHAnsi" w:cstheme="minorHAnsi"/>
                <w:b/>
                <w:bCs/>
                <w:lang w:eastAsia="en-GB"/>
              </w:rPr>
              <w:t>Prva ugovorna kazna</w:t>
            </w:r>
          </w:p>
        </w:tc>
        <w:tc>
          <w:tcPr>
            <w:tcW w:w="1440" w:type="dxa"/>
            <w:tcBorders>
              <w:top w:val="single" w:sz="8" w:space="0" w:color="auto"/>
              <w:left w:val="nil"/>
              <w:bottom w:val="single" w:sz="8" w:space="0" w:color="auto"/>
              <w:right w:val="single" w:sz="8" w:space="0" w:color="auto"/>
            </w:tcBorders>
            <w:vAlign w:val="center"/>
            <w:hideMark/>
          </w:tcPr>
          <w:p w14:paraId="18F9320D" w14:textId="77777777" w:rsidR="005E5A6E" w:rsidRPr="007B368E" w:rsidRDefault="005E5A6E" w:rsidP="007B368E">
            <w:pPr>
              <w:spacing w:after="0"/>
              <w:jc w:val="center"/>
              <w:rPr>
                <w:rFonts w:asciiTheme="minorHAnsi" w:hAnsiTheme="minorHAnsi" w:cstheme="minorHAnsi"/>
                <w:b/>
                <w:bCs/>
                <w:lang w:eastAsia="en-GB"/>
              </w:rPr>
            </w:pPr>
            <w:r w:rsidRPr="007B368E">
              <w:rPr>
                <w:rFonts w:asciiTheme="minorHAnsi" w:hAnsiTheme="minorHAnsi" w:cstheme="minorHAnsi"/>
                <w:b/>
                <w:bCs/>
                <w:lang w:eastAsia="en-GB"/>
              </w:rPr>
              <w:t>Druga ugovorna kazna</w:t>
            </w:r>
          </w:p>
        </w:tc>
      </w:tr>
      <w:tr w:rsidR="008A7D2E" w:rsidRPr="007B368E" w14:paraId="1B774FB2" w14:textId="77777777" w:rsidTr="00751212">
        <w:trPr>
          <w:gridAfter w:val="1"/>
          <w:wAfter w:w="1440" w:type="dxa"/>
        </w:trPr>
        <w:tc>
          <w:tcPr>
            <w:tcW w:w="0" w:type="auto"/>
            <w:tcBorders>
              <w:top w:val="nil"/>
              <w:left w:val="single" w:sz="8" w:space="0" w:color="auto"/>
              <w:bottom w:val="single" w:sz="8" w:space="0" w:color="auto"/>
              <w:right w:val="single" w:sz="8" w:space="0" w:color="auto"/>
            </w:tcBorders>
            <w:vAlign w:val="center"/>
            <w:hideMark/>
          </w:tcPr>
          <w:p w14:paraId="00C518E2"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Rukovanje radnim zadacima, strojevima i uređajima bez potrebnih znanja, vještina, osposobljavanja i kvalifikacija.</w:t>
            </w:r>
          </w:p>
        </w:tc>
        <w:tc>
          <w:tcPr>
            <w:tcW w:w="1728"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245846A8"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Novčana kazna, period zabrane izvođenja radova</w:t>
            </w:r>
            <w:r w:rsidRPr="007B368E">
              <w:rPr>
                <w:rFonts w:asciiTheme="minorHAnsi" w:hAnsiTheme="minorHAnsi" w:cstheme="minorHAnsi"/>
                <w:lang w:eastAsia="en-GB"/>
              </w:rPr>
              <w:br/>
            </w:r>
          </w:p>
          <w:p w14:paraId="699B697B"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br/>
              <w:t>260,00 eura</w:t>
            </w:r>
          </w:p>
        </w:tc>
        <w:tc>
          <w:tcPr>
            <w:tcW w:w="1440"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0A2A7FD9" w14:textId="479D8B73"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 xml:space="preserve">Novčana kazna, zabrana ulaska u </w:t>
            </w:r>
            <w:r w:rsidR="009A0A25" w:rsidRPr="007B368E">
              <w:rPr>
                <w:rFonts w:asciiTheme="minorHAnsi" w:hAnsiTheme="minorHAnsi" w:cstheme="minorHAnsi"/>
                <w:lang w:eastAsia="en-GB"/>
              </w:rPr>
              <w:t>CEMEX</w:t>
            </w:r>
            <w:r w:rsidRPr="007B368E">
              <w:rPr>
                <w:rFonts w:asciiTheme="minorHAnsi" w:hAnsiTheme="minorHAnsi" w:cstheme="minorHAnsi"/>
                <w:lang w:eastAsia="en-GB"/>
              </w:rPr>
              <w:t>-ove pogone</w:t>
            </w:r>
            <w:r w:rsidRPr="007B368E">
              <w:rPr>
                <w:rFonts w:asciiTheme="minorHAnsi" w:hAnsiTheme="minorHAnsi" w:cstheme="minorHAnsi"/>
                <w:lang w:eastAsia="en-GB"/>
              </w:rPr>
              <w:br/>
            </w:r>
            <w:r w:rsidRPr="007B368E">
              <w:rPr>
                <w:rFonts w:asciiTheme="minorHAnsi" w:hAnsiTheme="minorHAnsi" w:cstheme="minorHAnsi"/>
                <w:lang w:eastAsia="en-GB"/>
              </w:rPr>
              <w:br/>
              <w:t>660,00 eura</w:t>
            </w:r>
          </w:p>
        </w:tc>
      </w:tr>
      <w:tr w:rsidR="008A7D2E" w:rsidRPr="007B368E" w14:paraId="08803D14" w14:textId="77777777" w:rsidTr="00751212">
        <w:trPr>
          <w:gridAfter w:val="1"/>
          <w:wAfter w:w="1440" w:type="dxa"/>
        </w:trPr>
        <w:tc>
          <w:tcPr>
            <w:tcW w:w="0" w:type="auto"/>
            <w:tcBorders>
              <w:top w:val="nil"/>
              <w:left w:val="single" w:sz="8" w:space="0" w:color="auto"/>
              <w:bottom w:val="single" w:sz="8" w:space="0" w:color="auto"/>
              <w:right w:val="single" w:sz="8" w:space="0" w:color="auto"/>
            </w:tcBorders>
            <w:vAlign w:val="center"/>
          </w:tcPr>
          <w:p w14:paraId="4B392B6B"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Fizičko sukobljavanje sa drugim zaposlenicima ili osobama.</w:t>
            </w:r>
          </w:p>
        </w:tc>
        <w:tc>
          <w:tcPr>
            <w:tcW w:w="1728" w:type="dxa"/>
            <w:vMerge/>
            <w:tcBorders>
              <w:top w:val="nil"/>
              <w:left w:val="single" w:sz="8" w:space="0" w:color="auto"/>
              <w:bottom w:val="single" w:sz="8" w:space="0" w:color="000000"/>
              <w:right w:val="single" w:sz="8" w:space="0" w:color="auto"/>
            </w:tcBorders>
            <w:shd w:val="clear" w:color="000000" w:fill="FFFF00"/>
            <w:vAlign w:val="center"/>
          </w:tcPr>
          <w:p w14:paraId="6B4373D9" w14:textId="77777777" w:rsidR="005E5A6E" w:rsidRPr="007B368E" w:rsidRDefault="005E5A6E" w:rsidP="007B368E">
            <w:pPr>
              <w:spacing w:after="0"/>
              <w:jc w:val="center"/>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shd w:val="clear" w:color="000000" w:fill="FFFF00"/>
            <w:vAlign w:val="center"/>
          </w:tcPr>
          <w:p w14:paraId="15C02CB8" w14:textId="77777777" w:rsidR="005E5A6E" w:rsidRPr="007B368E" w:rsidRDefault="005E5A6E" w:rsidP="007B368E">
            <w:pPr>
              <w:spacing w:after="0"/>
              <w:jc w:val="center"/>
              <w:rPr>
                <w:rFonts w:asciiTheme="minorHAnsi" w:hAnsiTheme="minorHAnsi" w:cstheme="minorHAnsi"/>
                <w:lang w:eastAsia="en-GB"/>
              </w:rPr>
            </w:pPr>
          </w:p>
        </w:tc>
      </w:tr>
      <w:tr w:rsidR="008A7D2E" w:rsidRPr="007B368E" w14:paraId="7EFE8DCF" w14:textId="77777777" w:rsidTr="00751212">
        <w:trPr>
          <w:gridAfter w:val="1"/>
          <w:wAfter w:w="1440" w:type="dxa"/>
        </w:trPr>
        <w:tc>
          <w:tcPr>
            <w:tcW w:w="0" w:type="auto"/>
            <w:tcBorders>
              <w:top w:val="nil"/>
              <w:left w:val="single" w:sz="8" w:space="0" w:color="auto"/>
              <w:bottom w:val="single" w:sz="8" w:space="0" w:color="auto"/>
              <w:right w:val="single" w:sz="8" w:space="0" w:color="auto"/>
            </w:tcBorders>
            <w:vAlign w:val="center"/>
            <w:hideMark/>
          </w:tcPr>
          <w:p w14:paraId="3AB3DE84"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 xml:space="preserve">Izvođenje opasnih radova (rad u zatvorenom prostoru, rad na visini, </w:t>
            </w:r>
            <w:proofErr w:type="spellStart"/>
            <w:r w:rsidRPr="007B368E">
              <w:rPr>
                <w:rFonts w:asciiTheme="minorHAnsi" w:hAnsiTheme="minorHAnsi" w:cstheme="minorHAnsi"/>
                <w:lang w:eastAsia="en-GB"/>
              </w:rPr>
              <w:t>hot</w:t>
            </w:r>
            <w:proofErr w:type="spellEnd"/>
            <w:r w:rsidRPr="007B368E">
              <w:rPr>
                <w:rFonts w:asciiTheme="minorHAnsi" w:hAnsiTheme="minorHAnsi" w:cstheme="minorHAnsi"/>
                <w:lang w:eastAsia="en-GB"/>
              </w:rPr>
              <w:t xml:space="preserve"> </w:t>
            </w:r>
            <w:proofErr w:type="spellStart"/>
            <w:r w:rsidRPr="007B368E">
              <w:rPr>
                <w:rFonts w:asciiTheme="minorHAnsi" w:hAnsiTheme="minorHAnsi" w:cstheme="minorHAnsi"/>
                <w:lang w:eastAsia="en-GB"/>
              </w:rPr>
              <w:t>work</w:t>
            </w:r>
            <w:proofErr w:type="spellEnd"/>
            <w:r w:rsidRPr="007B368E">
              <w:rPr>
                <w:rFonts w:asciiTheme="minorHAnsi" w:hAnsiTheme="minorHAnsi" w:cstheme="minorHAnsi"/>
                <w:lang w:eastAsia="en-GB"/>
              </w:rPr>
              <w:t xml:space="preserve"> radovi) koji nisu u skladu s sigurnosnim procedurama i bez dozvole za rad.</w:t>
            </w:r>
          </w:p>
        </w:tc>
        <w:tc>
          <w:tcPr>
            <w:tcW w:w="1728" w:type="dxa"/>
            <w:vMerge/>
            <w:tcBorders>
              <w:top w:val="nil"/>
              <w:left w:val="single" w:sz="8" w:space="0" w:color="auto"/>
              <w:bottom w:val="single" w:sz="8" w:space="0" w:color="000000"/>
              <w:right w:val="single" w:sz="8" w:space="0" w:color="auto"/>
            </w:tcBorders>
            <w:vAlign w:val="center"/>
            <w:hideMark/>
          </w:tcPr>
          <w:p w14:paraId="216C34EA"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4F36A902" w14:textId="77777777" w:rsidR="005E5A6E" w:rsidRPr="007B368E" w:rsidRDefault="005E5A6E" w:rsidP="007B368E">
            <w:pPr>
              <w:spacing w:after="0"/>
              <w:rPr>
                <w:rFonts w:asciiTheme="minorHAnsi" w:hAnsiTheme="minorHAnsi" w:cstheme="minorHAnsi"/>
                <w:lang w:eastAsia="en-GB"/>
              </w:rPr>
            </w:pPr>
          </w:p>
        </w:tc>
      </w:tr>
      <w:tr w:rsidR="008A7D2E" w:rsidRPr="007B368E" w14:paraId="51C4D425" w14:textId="77777777" w:rsidTr="00751212">
        <w:trPr>
          <w:gridAfter w:val="1"/>
          <w:wAfter w:w="1440" w:type="dxa"/>
        </w:trPr>
        <w:tc>
          <w:tcPr>
            <w:tcW w:w="0" w:type="auto"/>
            <w:tcBorders>
              <w:top w:val="nil"/>
              <w:left w:val="single" w:sz="8" w:space="0" w:color="auto"/>
              <w:bottom w:val="single" w:sz="8" w:space="0" w:color="auto"/>
              <w:right w:val="single" w:sz="8" w:space="0" w:color="auto"/>
            </w:tcBorders>
            <w:vAlign w:val="center"/>
            <w:hideMark/>
          </w:tcPr>
          <w:p w14:paraId="06934779"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Blokiranje sigurnosnih izlaza i sustava za detekciju i gašenje požara, bespotrebno izmještanje vatrogasnih aparata.</w:t>
            </w:r>
          </w:p>
        </w:tc>
        <w:tc>
          <w:tcPr>
            <w:tcW w:w="1728" w:type="dxa"/>
            <w:vMerge/>
            <w:tcBorders>
              <w:top w:val="nil"/>
              <w:left w:val="single" w:sz="8" w:space="0" w:color="auto"/>
              <w:bottom w:val="single" w:sz="8" w:space="0" w:color="000000"/>
              <w:right w:val="single" w:sz="8" w:space="0" w:color="auto"/>
            </w:tcBorders>
            <w:vAlign w:val="center"/>
            <w:hideMark/>
          </w:tcPr>
          <w:p w14:paraId="5B299771"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65A3A383" w14:textId="77777777" w:rsidR="005E5A6E" w:rsidRPr="007B368E" w:rsidRDefault="005E5A6E" w:rsidP="007B368E">
            <w:pPr>
              <w:spacing w:after="0"/>
              <w:rPr>
                <w:rFonts w:asciiTheme="minorHAnsi" w:hAnsiTheme="minorHAnsi" w:cstheme="minorHAnsi"/>
                <w:lang w:eastAsia="en-GB"/>
              </w:rPr>
            </w:pPr>
          </w:p>
        </w:tc>
      </w:tr>
      <w:tr w:rsidR="008A7D2E" w:rsidRPr="007B368E" w14:paraId="012ED08E" w14:textId="77777777" w:rsidTr="00751212">
        <w:trPr>
          <w:gridAfter w:val="1"/>
          <w:wAfter w:w="1440" w:type="dxa"/>
        </w:trPr>
        <w:tc>
          <w:tcPr>
            <w:tcW w:w="0" w:type="auto"/>
            <w:tcBorders>
              <w:top w:val="nil"/>
              <w:left w:val="single" w:sz="8" w:space="0" w:color="auto"/>
              <w:bottom w:val="single" w:sz="8" w:space="0" w:color="auto"/>
              <w:right w:val="single" w:sz="8" w:space="0" w:color="auto"/>
            </w:tcBorders>
            <w:vAlign w:val="center"/>
            <w:hideMark/>
          </w:tcPr>
          <w:p w14:paraId="070B7D71"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Napuštanje mjesta rada bez prethodnog vraćanja zaštitnih naprava i sigurnosnih sustava.</w:t>
            </w:r>
          </w:p>
        </w:tc>
        <w:tc>
          <w:tcPr>
            <w:tcW w:w="1728" w:type="dxa"/>
            <w:vMerge/>
            <w:tcBorders>
              <w:top w:val="nil"/>
              <w:left w:val="single" w:sz="8" w:space="0" w:color="auto"/>
              <w:bottom w:val="single" w:sz="8" w:space="0" w:color="000000"/>
              <w:right w:val="single" w:sz="8" w:space="0" w:color="auto"/>
            </w:tcBorders>
            <w:vAlign w:val="center"/>
            <w:hideMark/>
          </w:tcPr>
          <w:p w14:paraId="5ED7FE0A"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1F39A2FF" w14:textId="77777777" w:rsidR="005E5A6E" w:rsidRPr="007B368E" w:rsidRDefault="005E5A6E" w:rsidP="007B368E">
            <w:pPr>
              <w:spacing w:after="0"/>
              <w:rPr>
                <w:rFonts w:asciiTheme="minorHAnsi" w:hAnsiTheme="minorHAnsi" w:cstheme="minorHAnsi"/>
                <w:lang w:eastAsia="en-GB"/>
              </w:rPr>
            </w:pPr>
          </w:p>
        </w:tc>
      </w:tr>
      <w:tr w:rsidR="008A7D2E" w:rsidRPr="007B368E" w14:paraId="00934896" w14:textId="77777777" w:rsidTr="00751212">
        <w:trPr>
          <w:gridAfter w:val="1"/>
          <w:wAfter w:w="1440" w:type="dxa"/>
        </w:trPr>
        <w:tc>
          <w:tcPr>
            <w:tcW w:w="0" w:type="auto"/>
            <w:tcBorders>
              <w:top w:val="nil"/>
              <w:left w:val="single" w:sz="8" w:space="0" w:color="auto"/>
              <w:bottom w:val="single" w:sz="8" w:space="0" w:color="auto"/>
              <w:right w:val="single" w:sz="8" w:space="0" w:color="auto"/>
            </w:tcBorders>
            <w:vAlign w:val="center"/>
            <w:hideMark/>
          </w:tcPr>
          <w:p w14:paraId="7C0388BC"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Neprijavljivanje opasnih radnji ili situacija.</w:t>
            </w:r>
          </w:p>
        </w:tc>
        <w:tc>
          <w:tcPr>
            <w:tcW w:w="1728" w:type="dxa"/>
            <w:vMerge/>
            <w:tcBorders>
              <w:top w:val="nil"/>
              <w:left w:val="single" w:sz="8" w:space="0" w:color="auto"/>
              <w:bottom w:val="single" w:sz="8" w:space="0" w:color="000000"/>
              <w:right w:val="single" w:sz="8" w:space="0" w:color="auto"/>
            </w:tcBorders>
            <w:vAlign w:val="center"/>
            <w:hideMark/>
          </w:tcPr>
          <w:p w14:paraId="2EA19A7F"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08B0C571" w14:textId="77777777" w:rsidR="005E5A6E" w:rsidRPr="007B368E" w:rsidRDefault="005E5A6E" w:rsidP="007B368E">
            <w:pPr>
              <w:spacing w:after="0"/>
              <w:rPr>
                <w:rFonts w:asciiTheme="minorHAnsi" w:hAnsiTheme="minorHAnsi" w:cstheme="minorHAnsi"/>
                <w:lang w:eastAsia="en-GB"/>
              </w:rPr>
            </w:pPr>
          </w:p>
        </w:tc>
      </w:tr>
      <w:tr w:rsidR="008A7D2E" w:rsidRPr="007B368E" w14:paraId="76E253BF" w14:textId="77777777" w:rsidTr="00751212">
        <w:trPr>
          <w:gridAfter w:val="1"/>
          <w:wAfter w:w="1440" w:type="dxa"/>
        </w:trPr>
        <w:tc>
          <w:tcPr>
            <w:tcW w:w="0" w:type="auto"/>
            <w:tcBorders>
              <w:top w:val="nil"/>
              <w:left w:val="single" w:sz="8" w:space="0" w:color="auto"/>
              <w:bottom w:val="single" w:sz="8" w:space="0" w:color="auto"/>
              <w:right w:val="single" w:sz="8" w:space="0" w:color="auto"/>
            </w:tcBorders>
            <w:vAlign w:val="center"/>
            <w:hideMark/>
          </w:tcPr>
          <w:p w14:paraId="2D544F60"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Pravovremeno neprijavljivanje ozljede na radu.</w:t>
            </w:r>
          </w:p>
        </w:tc>
        <w:tc>
          <w:tcPr>
            <w:tcW w:w="1728" w:type="dxa"/>
            <w:vMerge/>
            <w:tcBorders>
              <w:top w:val="nil"/>
              <w:left w:val="single" w:sz="8" w:space="0" w:color="auto"/>
              <w:bottom w:val="single" w:sz="8" w:space="0" w:color="000000"/>
              <w:right w:val="single" w:sz="8" w:space="0" w:color="auto"/>
            </w:tcBorders>
            <w:vAlign w:val="center"/>
            <w:hideMark/>
          </w:tcPr>
          <w:p w14:paraId="1675E826"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4457C9B7" w14:textId="77777777" w:rsidR="005E5A6E" w:rsidRPr="007B368E" w:rsidRDefault="005E5A6E" w:rsidP="007B368E">
            <w:pPr>
              <w:spacing w:after="0"/>
              <w:rPr>
                <w:rFonts w:asciiTheme="minorHAnsi" w:hAnsiTheme="minorHAnsi" w:cstheme="minorHAnsi"/>
                <w:lang w:eastAsia="en-GB"/>
              </w:rPr>
            </w:pPr>
          </w:p>
        </w:tc>
      </w:tr>
      <w:tr w:rsidR="008A7D2E" w:rsidRPr="007B368E" w14:paraId="26AA478F" w14:textId="77777777" w:rsidTr="00751212">
        <w:trPr>
          <w:gridAfter w:val="1"/>
          <w:wAfter w:w="1440" w:type="dxa"/>
        </w:trPr>
        <w:tc>
          <w:tcPr>
            <w:tcW w:w="0" w:type="auto"/>
            <w:tcBorders>
              <w:top w:val="nil"/>
              <w:left w:val="single" w:sz="8" w:space="0" w:color="auto"/>
              <w:bottom w:val="single" w:sz="8" w:space="0" w:color="auto"/>
              <w:right w:val="single" w:sz="8" w:space="0" w:color="auto"/>
            </w:tcBorders>
            <w:vAlign w:val="center"/>
            <w:hideMark/>
          </w:tcPr>
          <w:p w14:paraId="63B3BBDF"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Hodanje van obilježenih sigurnosnih ruta po prometnicama.</w:t>
            </w:r>
          </w:p>
        </w:tc>
        <w:tc>
          <w:tcPr>
            <w:tcW w:w="1728" w:type="dxa"/>
            <w:vMerge/>
            <w:tcBorders>
              <w:top w:val="nil"/>
              <w:left w:val="single" w:sz="8" w:space="0" w:color="auto"/>
              <w:bottom w:val="single" w:sz="8" w:space="0" w:color="000000"/>
              <w:right w:val="single" w:sz="8" w:space="0" w:color="auto"/>
            </w:tcBorders>
            <w:vAlign w:val="center"/>
            <w:hideMark/>
          </w:tcPr>
          <w:p w14:paraId="013B5306"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5BECCE11" w14:textId="77777777" w:rsidR="005E5A6E" w:rsidRPr="007B368E" w:rsidRDefault="005E5A6E" w:rsidP="007B368E">
            <w:pPr>
              <w:spacing w:after="0"/>
              <w:rPr>
                <w:rFonts w:asciiTheme="minorHAnsi" w:hAnsiTheme="minorHAnsi" w:cstheme="minorHAnsi"/>
                <w:lang w:eastAsia="en-GB"/>
              </w:rPr>
            </w:pPr>
          </w:p>
        </w:tc>
      </w:tr>
      <w:tr w:rsidR="008A7D2E" w:rsidRPr="007B368E" w14:paraId="075267D1" w14:textId="77777777" w:rsidTr="00751212">
        <w:trPr>
          <w:gridAfter w:val="1"/>
          <w:wAfter w:w="1440" w:type="dxa"/>
        </w:trPr>
        <w:tc>
          <w:tcPr>
            <w:tcW w:w="0" w:type="auto"/>
            <w:tcBorders>
              <w:top w:val="nil"/>
              <w:left w:val="single" w:sz="8" w:space="0" w:color="auto"/>
              <w:bottom w:val="single" w:sz="8" w:space="0" w:color="auto"/>
              <w:right w:val="single" w:sz="8" w:space="0" w:color="auto"/>
            </w:tcBorders>
            <w:vAlign w:val="center"/>
            <w:hideMark/>
          </w:tcPr>
          <w:p w14:paraId="6D87EEAC"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Nepridržavanje osnova sigurne vožnje (mobitel, brzina, sigurnosni pojas, sirena za vožnju unatrag).</w:t>
            </w:r>
          </w:p>
        </w:tc>
        <w:tc>
          <w:tcPr>
            <w:tcW w:w="1728" w:type="dxa"/>
            <w:vMerge/>
            <w:tcBorders>
              <w:top w:val="nil"/>
              <w:left w:val="single" w:sz="8" w:space="0" w:color="auto"/>
              <w:bottom w:val="single" w:sz="8" w:space="0" w:color="000000"/>
              <w:right w:val="single" w:sz="8" w:space="0" w:color="auto"/>
            </w:tcBorders>
            <w:vAlign w:val="center"/>
            <w:hideMark/>
          </w:tcPr>
          <w:p w14:paraId="12DC1F65" w14:textId="77777777" w:rsidR="005E5A6E" w:rsidRPr="007B368E" w:rsidRDefault="005E5A6E" w:rsidP="007B368E">
            <w:pPr>
              <w:spacing w:after="0"/>
              <w:rPr>
                <w:rFonts w:asciiTheme="minorHAnsi" w:hAnsiTheme="minorHAnsi" w:cstheme="minorHAnsi"/>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21AD102E" w14:textId="77777777" w:rsidR="005E5A6E" w:rsidRPr="007B368E" w:rsidRDefault="005E5A6E" w:rsidP="007B368E">
            <w:pPr>
              <w:spacing w:after="0"/>
              <w:rPr>
                <w:rFonts w:asciiTheme="minorHAnsi" w:hAnsiTheme="minorHAnsi" w:cstheme="minorHAnsi"/>
                <w:lang w:eastAsia="en-GB"/>
              </w:rPr>
            </w:pPr>
          </w:p>
        </w:tc>
      </w:tr>
      <w:tr w:rsidR="008A7D2E" w:rsidRPr="007B368E" w14:paraId="6B413386" w14:textId="77777777" w:rsidTr="00751212">
        <w:trPr>
          <w:gridAfter w:val="2"/>
          <w:wAfter w:w="2880"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7F656BC1" w14:textId="77777777" w:rsidR="005E5A6E" w:rsidRPr="007B368E" w:rsidRDefault="005E5A6E" w:rsidP="007B368E">
            <w:pPr>
              <w:spacing w:after="0"/>
              <w:jc w:val="center"/>
              <w:rPr>
                <w:rFonts w:asciiTheme="minorHAnsi" w:hAnsiTheme="minorHAnsi" w:cstheme="minorHAnsi"/>
                <w:b/>
                <w:bCs/>
                <w:lang w:eastAsia="en-GB"/>
              </w:rPr>
            </w:pPr>
            <w:r w:rsidRPr="007B368E">
              <w:rPr>
                <w:rFonts w:asciiTheme="minorHAnsi" w:hAnsiTheme="minorHAnsi" w:cstheme="minorHAnsi"/>
                <w:b/>
                <w:bCs/>
                <w:lang w:eastAsia="en-GB"/>
              </w:rPr>
              <w:t>III. Veoma ozbiljne povrede  ugovornih obveza od strane Izvođača/Izvršitelja</w:t>
            </w:r>
          </w:p>
        </w:tc>
        <w:tc>
          <w:tcPr>
            <w:tcW w:w="1728" w:type="dxa"/>
            <w:tcBorders>
              <w:top w:val="single" w:sz="8" w:space="0" w:color="auto"/>
              <w:left w:val="nil"/>
              <w:bottom w:val="single" w:sz="8" w:space="0" w:color="auto"/>
              <w:right w:val="single" w:sz="8" w:space="0" w:color="auto"/>
            </w:tcBorders>
            <w:vAlign w:val="center"/>
            <w:hideMark/>
          </w:tcPr>
          <w:p w14:paraId="70E3B91B" w14:textId="77777777" w:rsidR="005E5A6E" w:rsidRPr="007B368E" w:rsidRDefault="005E5A6E" w:rsidP="007B368E">
            <w:pPr>
              <w:spacing w:after="0"/>
              <w:jc w:val="center"/>
              <w:rPr>
                <w:rFonts w:asciiTheme="minorHAnsi" w:hAnsiTheme="minorHAnsi" w:cstheme="minorHAnsi"/>
                <w:b/>
                <w:bCs/>
                <w:lang w:eastAsia="en-GB"/>
              </w:rPr>
            </w:pPr>
            <w:r w:rsidRPr="007B368E">
              <w:rPr>
                <w:rFonts w:asciiTheme="minorHAnsi" w:hAnsiTheme="minorHAnsi" w:cstheme="minorHAnsi"/>
                <w:b/>
                <w:bCs/>
                <w:lang w:eastAsia="en-GB"/>
              </w:rPr>
              <w:t>Prva ugovorna kazna</w:t>
            </w:r>
          </w:p>
        </w:tc>
      </w:tr>
      <w:tr w:rsidR="008A7D2E" w:rsidRPr="007B368E" w14:paraId="241DE2D3" w14:textId="77777777" w:rsidTr="00751212">
        <w:trPr>
          <w:gridAfter w:val="2"/>
          <w:wAfter w:w="2880" w:type="dxa"/>
        </w:trPr>
        <w:tc>
          <w:tcPr>
            <w:tcW w:w="0" w:type="auto"/>
            <w:tcBorders>
              <w:top w:val="nil"/>
              <w:left w:val="single" w:sz="8" w:space="0" w:color="auto"/>
              <w:bottom w:val="single" w:sz="8" w:space="0" w:color="auto"/>
              <w:right w:val="single" w:sz="8" w:space="0" w:color="auto"/>
            </w:tcBorders>
            <w:vAlign w:val="center"/>
            <w:hideMark/>
          </w:tcPr>
          <w:p w14:paraId="3F62791E"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Neispravna skela za izvođenje radova.</w:t>
            </w:r>
          </w:p>
        </w:tc>
        <w:tc>
          <w:tcPr>
            <w:tcW w:w="1728"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3FCD3ADB" w14:textId="77777777" w:rsidR="005E5A6E" w:rsidRPr="007B368E" w:rsidRDefault="005E5A6E" w:rsidP="007B368E">
            <w:pPr>
              <w:spacing w:after="0"/>
              <w:jc w:val="center"/>
              <w:rPr>
                <w:rFonts w:asciiTheme="minorHAnsi" w:hAnsiTheme="minorHAnsi" w:cstheme="minorHAnsi"/>
                <w:lang w:eastAsia="en-GB"/>
              </w:rPr>
            </w:pPr>
          </w:p>
          <w:p w14:paraId="3F57BDEC" w14:textId="29595BE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 xml:space="preserve">Zaustavljanje radova i novčana kazna, zabrana ulaska u </w:t>
            </w:r>
            <w:r w:rsidR="009A0A25" w:rsidRPr="007B368E">
              <w:rPr>
                <w:rFonts w:asciiTheme="minorHAnsi" w:hAnsiTheme="minorHAnsi" w:cstheme="minorHAnsi"/>
                <w:lang w:eastAsia="en-GB"/>
              </w:rPr>
              <w:t>CEMEX</w:t>
            </w:r>
            <w:r w:rsidRPr="007B368E">
              <w:rPr>
                <w:rFonts w:asciiTheme="minorHAnsi" w:hAnsiTheme="minorHAnsi" w:cstheme="minorHAnsi"/>
                <w:lang w:eastAsia="en-GB"/>
              </w:rPr>
              <w:t>-ove pogone</w:t>
            </w:r>
            <w:r w:rsidRPr="007B368E">
              <w:rPr>
                <w:rFonts w:asciiTheme="minorHAnsi" w:hAnsiTheme="minorHAnsi" w:cstheme="minorHAnsi"/>
                <w:lang w:eastAsia="en-GB"/>
              </w:rPr>
              <w:br/>
            </w:r>
            <w:r w:rsidRPr="007B368E">
              <w:rPr>
                <w:rFonts w:asciiTheme="minorHAnsi" w:hAnsiTheme="minorHAnsi" w:cstheme="minorHAnsi"/>
                <w:lang w:eastAsia="en-GB"/>
              </w:rPr>
              <w:br/>
              <w:t>660,00 eura</w:t>
            </w:r>
          </w:p>
        </w:tc>
      </w:tr>
      <w:tr w:rsidR="008A7D2E" w:rsidRPr="007B368E" w14:paraId="424FDC8E" w14:textId="77777777" w:rsidTr="00751212">
        <w:trPr>
          <w:gridAfter w:val="2"/>
          <w:wAfter w:w="2880" w:type="dxa"/>
        </w:trPr>
        <w:tc>
          <w:tcPr>
            <w:tcW w:w="0" w:type="auto"/>
            <w:tcBorders>
              <w:top w:val="nil"/>
              <w:left w:val="single" w:sz="8" w:space="0" w:color="auto"/>
              <w:bottom w:val="single" w:sz="8" w:space="0" w:color="auto"/>
              <w:right w:val="single" w:sz="8" w:space="0" w:color="auto"/>
            </w:tcBorders>
            <w:vAlign w:val="center"/>
            <w:hideMark/>
          </w:tcPr>
          <w:p w14:paraId="29937532"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Rad na visini bez propisanih zaštitnih sredstava, sigurnosnih pojaseva.</w:t>
            </w:r>
          </w:p>
        </w:tc>
        <w:tc>
          <w:tcPr>
            <w:tcW w:w="1728" w:type="dxa"/>
            <w:vMerge/>
            <w:tcBorders>
              <w:top w:val="nil"/>
              <w:left w:val="single" w:sz="8" w:space="0" w:color="auto"/>
              <w:bottom w:val="single" w:sz="8" w:space="0" w:color="000000"/>
              <w:right w:val="single" w:sz="8" w:space="0" w:color="auto"/>
            </w:tcBorders>
            <w:vAlign w:val="center"/>
            <w:hideMark/>
          </w:tcPr>
          <w:p w14:paraId="1903D004" w14:textId="77777777" w:rsidR="005E5A6E" w:rsidRPr="007B368E" w:rsidRDefault="005E5A6E" w:rsidP="007B368E">
            <w:pPr>
              <w:spacing w:after="0"/>
              <w:rPr>
                <w:rFonts w:asciiTheme="minorHAnsi" w:hAnsiTheme="minorHAnsi" w:cstheme="minorHAnsi"/>
                <w:lang w:eastAsia="en-GB"/>
              </w:rPr>
            </w:pPr>
          </w:p>
        </w:tc>
      </w:tr>
      <w:tr w:rsidR="008A7D2E" w:rsidRPr="007B368E" w14:paraId="3602EB3C" w14:textId="77777777" w:rsidTr="00751212">
        <w:trPr>
          <w:gridAfter w:val="2"/>
          <w:wAfter w:w="2880" w:type="dxa"/>
        </w:trPr>
        <w:tc>
          <w:tcPr>
            <w:tcW w:w="0" w:type="auto"/>
            <w:tcBorders>
              <w:top w:val="nil"/>
              <w:left w:val="single" w:sz="8" w:space="0" w:color="auto"/>
              <w:bottom w:val="single" w:sz="8" w:space="0" w:color="auto"/>
              <w:right w:val="single" w:sz="8" w:space="0" w:color="auto"/>
            </w:tcBorders>
            <w:vAlign w:val="center"/>
            <w:hideMark/>
          </w:tcPr>
          <w:p w14:paraId="0CCD08C8"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 xml:space="preserve">Rad na pokretnim postrojenjima ili opremi  bez primjene </w:t>
            </w:r>
            <w:proofErr w:type="spellStart"/>
            <w:r w:rsidRPr="007B368E">
              <w:rPr>
                <w:rFonts w:asciiTheme="minorHAnsi" w:hAnsiTheme="minorHAnsi" w:cstheme="minorHAnsi"/>
                <w:lang w:eastAsia="en-GB"/>
              </w:rPr>
              <w:t>Lock</w:t>
            </w:r>
            <w:proofErr w:type="spellEnd"/>
            <w:r w:rsidRPr="007B368E">
              <w:rPr>
                <w:rFonts w:asciiTheme="minorHAnsi" w:hAnsiTheme="minorHAnsi" w:cstheme="minorHAnsi"/>
                <w:lang w:eastAsia="en-GB"/>
              </w:rPr>
              <w:t xml:space="preserve"> </w:t>
            </w:r>
            <w:proofErr w:type="spellStart"/>
            <w:r w:rsidRPr="007B368E">
              <w:rPr>
                <w:rFonts w:asciiTheme="minorHAnsi" w:hAnsiTheme="minorHAnsi" w:cstheme="minorHAnsi"/>
                <w:lang w:eastAsia="en-GB"/>
              </w:rPr>
              <w:t>out</w:t>
            </w:r>
            <w:proofErr w:type="spellEnd"/>
            <w:r w:rsidRPr="007B368E">
              <w:rPr>
                <w:rFonts w:asciiTheme="minorHAnsi" w:hAnsiTheme="minorHAnsi" w:cstheme="minorHAnsi"/>
                <w:lang w:eastAsia="en-GB"/>
              </w:rPr>
              <w:t xml:space="preserve"> procedure.</w:t>
            </w:r>
          </w:p>
        </w:tc>
        <w:tc>
          <w:tcPr>
            <w:tcW w:w="1728" w:type="dxa"/>
            <w:vMerge/>
            <w:tcBorders>
              <w:top w:val="nil"/>
              <w:left w:val="single" w:sz="8" w:space="0" w:color="auto"/>
              <w:bottom w:val="single" w:sz="8" w:space="0" w:color="000000"/>
              <w:right w:val="single" w:sz="8" w:space="0" w:color="auto"/>
            </w:tcBorders>
            <w:vAlign w:val="center"/>
            <w:hideMark/>
          </w:tcPr>
          <w:p w14:paraId="30D6A84A" w14:textId="77777777" w:rsidR="005E5A6E" w:rsidRPr="007B368E" w:rsidRDefault="005E5A6E" w:rsidP="007B368E">
            <w:pPr>
              <w:spacing w:after="0"/>
              <w:rPr>
                <w:rFonts w:asciiTheme="minorHAnsi" w:hAnsiTheme="minorHAnsi" w:cstheme="minorHAnsi"/>
                <w:lang w:eastAsia="en-GB"/>
              </w:rPr>
            </w:pPr>
          </w:p>
        </w:tc>
      </w:tr>
      <w:tr w:rsidR="008A7D2E" w:rsidRPr="007B368E" w14:paraId="115F3AB8" w14:textId="77777777" w:rsidTr="00751212">
        <w:trPr>
          <w:gridAfter w:val="2"/>
          <w:wAfter w:w="2880" w:type="dxa"/>
        </w:trPr>
        <w:tc>
          <w:tcPr>
            <w:tcW w:w="0" w:type="auto"/>
            <w:tcBorders>
              <w:top w:val="nil"/>
              <w:left w:val="single" w:sz="8" w:space="0" w:color="auto"/>
              <w:bottom w:val="single" w:sz="4" w:space="0" w:color="auto"/>
              <w:right w:val="single" w:sz="8" w:space="0" w:color="auto"/>
            </w:tcBorders>
            <w:vAlign w:val="center"/>
            <w:hideMark/>
          </w:tcPr>
          <w:p w14:paraId="29073A29" w14:textId="593082C2"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 xml:space="preserve">Rad u visokonaponskom postrojenju bez dozvole za rad, bez poštivanja </w:t>
            </w:r>
            <w:r w:rsidR="009A0A25" w:rsidRPr="007B368E">
              <w:rPr>
                <w:rFonts w:asciiTheme="minorHAnsi" w:hAnsiTheme="minorHAnsi" w:cstheme="minorHAnsi"/>
                <w:lang w:eastAsia="en-GB"/>
              </w:rPr>
              <w:t>CEMEX</w:t>
            </w:r>
            <w:r w:rsidRPr="007B368E">
              <w:rPr>
                <w:rFonts w:asciiTheme="minorHAnsi" w:hAnsiTheme="minorHAnsi" w:cstheme="minorHAnsi"/>
                <w:lang w:eastAsia="en-GB"/>
              </w:rPr>
              <w:t xml:space="preserve">-ovih sigurnosnih procedura i zakonskih pravila. </w:t>
            </w:r>
          </w:p>
        </w:tc>
        <w:tc>
          <w:tcPr>
            <w:tcW w:w="1728" w:type="dxa"/>
            <w:vMerge/>
            <w:tcBorders>
              <w:top w:val="nil"/>
              <w:left w:val="single" w:sz="8" w:space="0" w:color="auto"/>
              <w:bottom w:val="nil"/>
              <w:right w:val="single" w:sz="8" w:space="0" w:color="auto"/>
            </w:tcBorders>
            <w:vAlign w:val="center"/>
            <w:hideMark/>
          </w:tcPr>
          <w:p w14:paraId="154EF6D0" w14:textId="77777777" w:rsidR="005E5A6E" w:rsidRPr="007B368E" w:rsidRDefault="005E5A6E" w:rsidP="007B368E">
            <w:pPr>
              <w:spacing w:after="0"/>
              <w:rPr>
                <w:rFonts w:asciiTheme="minorHAnsi" w:hAnsiTheme="minorHAnsi" w:cstheme="minorHAnsi"/>
                <w:lang w:eastAsia="en-GB"/>
              </w:rPr>
            </w:pPr>
          </w:p>
        </w:tc>
      </w:tr>
      <w:tr w:rsidR="008A7D2E" w:rsidRPr="007B368E" w14:paraId="75B98682" w14:textId="77777777" w:rsidTr="00751212">
        <w:trPr>
          <w:gridAfter w:val="2"/>
          <w:wAfter w:w="2880" w:type="dxa"/>
        </w:trPr>
        <w:tc>
          <w:tcPr>
            <w:tcW w:w="0" w:type="auto"/>
            <w:tcBorders>
              <w:top w:val="single" w:sz="4" w:space="0" w:color="auto"/>
              <w:left w:val="single" w:sz="8" w:space="0" w:color="auto"/>
              <w:bottom w:val="single" w:sz="4" w:space="0" w:color="auto"/>
              <w:right w:val="single" w:sz="8" w:space="0" w:color="auto"/>
            </w:tcBorders>
            <w:vAlign w:val="center"/>
          </w:tcPr>
          <w:p w14:paraId="0D5C5E51"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Neosiguravanje pokretne mehanizacije od slučajnog ili namjernog pokretanja.</w:t>
            </w:r>
          </w:p>
        </w:tc>
        <w:tc>
          <w:tcPr>
            <w:tcW w:w="1728" w:type="dxa"/>
            <w:tcBorders>
              <w:top w:val="nil"/>
              <w:left w:val="single" w:sz="8" w:space="0" w:color="auto"/>
              <w:bottom w:val="single" w:sz="4" w:space="0" w:color="auto"/>
              <w:right w:val="single" w:sz="8" w:space="0" w:color="auto"/>
            </w:tcBorders>
            <w:shd w:val="clear" w:color="auto" w:fill="FFFF00"/>
            <w:vAlign w:val="center"/>
          </w:tcPr>
          <w:p w14:paraId="2B9B091E" w14:textId="77777777" w:rsidR="005E5A6E" w:rsidRPr="007B368E" w:rsidRDefault="005E5A6E" w:rsidP="007B368E">
            <w:pPr>
              <w:spacing w:after="0"/>
              <w:rPr>
                <w:rFonts w:asciiTheme="minorHAnsi" w:hAnsiTheme="minorHAnsi" w:cstheme="minorHAnsi"/>
                <w:lang w:eastAsia="en-GB"/>
              </w:rPr>
            </w:pPr>
          </w:p>
        </w:tc>
      </w:tr>
      <w:tr w:rsidR="008A7D2E" w:rsidRPr="007B368E" w14:paraId="0666D970" w14:textId="77777777" w:rsidTr="00751212">
        <w:trPr>
          <w:gridAfter w:val="2"/>
          <w:wAfter w:w="2880" w:type="dxa"/>
        </w:trPr>
        <w:tc>
          <w:tcPr>
            <w:tcW w:w="0" w:type="auto"/>
            <w:tcBorders>
              <w:top w:val="single" w:sz="4" w:space="0" w:color="auto"/>
              <w:left w:val="single" w:sz="8" w:space="0" w:color="auto"/>
              <w:bottom w:val="single" w:sz="8" w:space="0" w:color="auto"/>
              <w:right w:val="single" w:sz="8" w:space="0" w:color="auto"/>
            </w:tcBorders>
            <w:vAlign w:val="center"/>
          </w:tcPr>
          <w:p w14:paraId="696A156C"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lastRenderedPageBreak/>
              <w:t>Rad po utjecajem alkohola i/ili opojnih droga, pušenje u zabranjenim područjima.</w:t>
            </w:r>
          </w:p>
        </w:tc>
        <w:tc>
          <w:tcPr>
            <w:tcW w:w="1728" w:type="dxa"/>
            <w:tcBorders>
              <w:top w:val="single" w:sz="4" w:space="0" w:color="auto"/>
              <w:left w:val="single" w:sz="8" w:space="0" w:color="auto"/>
              <w:bottom w:val="single" w:sz="8" w:space="0" w:color="000000"/>
              <w:right w:val="single" w:sz="8" w:space="0" w:color="auto"/>
            </w:tcBorders>
            <w:shd w:val="clear" w:color="auto" w:fill="FF0000"/>
            <w:vAlign w:val="center"/>
          </w:tcPr>
          <w:p w14:paraId="25C4B52A" w14:textId="77777777" w:rsidR="005E5A6E" w:rsidRPr="007B368E" w:rsidRDefault="005E5A6E" w:rsidP="007B368E">
            <w:pPr>
              <w:spacing w:after="0"/>
              <w:jc w:val="center"/>
              <w:rPr>
                <w:rFonts w:asciiTheme="minorHAnsi" w:hAnsiTheme="minorHAnsi" w:cstheme="minorHAnsi"/>
                <w:lang w:eastAsia="en-GB"/>
              </w:rPr>
            </w:pPr>
            <w:r w:rsidRPr="007B368E">
              <w:rPr>
                <w:rFonts w:asciiTheme="minorHAnsi" w:hAnsiTheme="minorHAnsi" w:cstheme="minorHAnsi"/>
                <w:lang w:eastAsia="en-GB"/>
              </w:rPr>
              <w:t>Trenutno uklanjanje radnika i trajna zabrana ulaska</w:t>
            </w:r>
          </w:p>
        </w:tc>
      </w:tr>
    </w:tbl>
    <w:p w14:paraId="7280112F" w14:textId="77777777" w:rsidR="005E5A6E" w:rsidRPr="007B368E" w:rsidRDefault="005E5A6E" w:rsidP="007B368E">
      <w:pPr>
        <w:spacing w:after="0"/>
        <w:rPr>
          <w:rFonts w:asciiTheme="minorHAnsi" w:hAnsiTheme="minorHAnsi" w:cstheme="minorHAnsi"/>
        </w:rPr>
      </w:pPr>
    </w:p>
    <w:p w14:paraId="1B14FCBD" w14:textId="078B61AE" w:rsidR="001D7830" w:rsidRPr="007B368E" w:rsidRDefault="009A0A25" w:rsidP="007B368E">
      <w:pPr>
        <w:pStyle w:val="ListParagraph"/>
        <w:numPr>
          <w:ilvl w:val="2"/>
          <w:numId w:val="3"/>
        </w:numPr>
        <w:tabs>
          <w:tab w:val="left" w:pos="284"/>
          <w:tab w:val="left" w:pos="993"/>
        </w:tabs>
        <w:ind w:left="0" w:firstLine="0"/>
        <w:rPr>
          <w:rFonts w:asciiTheme="minorHAnsi" w:hAnsiTheme="minorHAnsi" w:cstheme="minorHAnsi"/>
          <w:sz w:val="22"/>
          <w:szCs w:val="22"/>
        </w:rPr>
      </w:pPr>
      <w:r w:rsidRPr="007B368E">
        <w:rPr>
          <w:rFonts w:asciiTheme="minorHAnsi" w:hAnsiTheme="minorHAnsi" w:cstheme="minorHAnsi"/>
          <w:sz w:val="22"/>
          <w:szCs w:val="22"/>
        </w:rPr>
        <w:t>CEMEX</w:t>
      </w:r>
      <w:r w:rsidR="001D7830" w:rsidRPr="007B368E">
        <w:rPr>
          <w:rFonts w:asciiTheme="minorHAnsi" w:hAnsiTheme="minorHAnsi" w:cstheme="minorHAnsi"/>
          <w:sz w:val="22"/>
          <w:szCs w:val="22"/>
        </w:rPr>
        <w:t xml:space="preserve"> je ovlašten iznos iz Narudžbenice umanjiti za izrečenu kaznu, alt. zahtijevati plaćanje naknade štete u cijelosti ako je nastala šteta veća od naplaćene kazne.</w:t>
      </w:r>
    </w:p>
    <w:p w14:paraId="2F44D127" w14:textId="6CCCBCA3" w:rsidR="00774352" w:rsidRPr="007B368E" w:rsidRDefault="00774352" w:rsidP="007B368E">
      <w:pPr>
        <w:spacing w:after="0"/>
        <w:rPr>
          <w:rFonts w:asciiTheme="minorHAnsi" w:eastAsia="Times New Roman" w:hAnsiTheme="minorHAnsi" w:cstheme="minorHAnsi"/>
        </w:rPr>
      </w:pPr>
      <w:r w:rsidRPr="007B368E">
        <w:rPr>
          <w:rFonts w:asciiTheme="minorHAnsi" w:hAnsiTheme="minorHAnsi" w:cstheme="minorHAnsi"/>
        </w:rPr>
        <w:t>1.1</w:t>
      </w:r>
      <w:r w:rsidR="009712BD" w:rsidRPr="007B368E">
        <w:rPr>
          <w:rFonts w:asciiTheme="minorHAnsi" w:hAnsiTheme="minorHAnsi" w:cstheme="minorHAnsi"/>
        </w:rPr>
        <w:t>6</w:t>
      </w:r>
      <w:r w:rsidRPr="007B368E">
        <w:rPr>
          <w:rFonts w:asciiTheme="minorHAnsi" w:hAnsiTheme="minorHAnsi" w:cstheme="minorHAnsi"/>
        </w:rPr>
        <w:t xml:space="preserve"> Za poslove koje izvršava veći broj radnika i složenije poslove, dobavljač se obvez</w:t>
      </w:r>
      <w:r w:rsidR="00E34826" w:rsidRPr="007B368E">
        <w:rPr>
          <w:rFonts w:asciiTheme="minorHAnsi" w:hAnsiTheme="minorHAnsi" w:cstheme="minorHAnsi"/>
        </w:rPr>
        <w:t>u</w:t>
      </w:r>
      <w:r w:rsidRPr="007B368E">
        <w:rPr>
          <w:rFonts w:asciiTheme="minorHAnsi" w:hAnsiTheme="minorHAnsi" w:cstheme="minorHAnsi"/>
        </w:rPr>
        <w:t xml:space="preserve">je </w:t>
      </w:r>
      <w:r w:rsidRPr="007B368E">
        <w:rPr>
          <w:rFonts w:asciiTheme="minorHAnsi" w:eastAsia="Times New Roman" w:hAnsiTheme="minorHAnsi" w:cstheme="minorHAnsi"/>
        </w:rPr>
        <w:t>os</w:t>
      </w:r>
      <w:r w:rsidR="009C39CF" w:rsidRPr="007B368E">
        <w:rPr>
          <w:rFonts w:asciiTheme="minorHAnsi" w:eastAsia="Times New Roman" w:hAnsiTheme="minorHAnsi" w:cstheme="minorHAnsi"/>
        </w:rPr>
        <w:t>i</w:t>
      </w:r>
      <w:r w:rsidRPr="007B368E">
        <w:rPr>
          <w:rFonts w:asciiTheme="minorHAnsi" w:eastAsia="Times New Roman" w:hAnsiTheme="minorHAnsi" w:cstheme="minorHAnsi"/>
        </w:rPr>
        <w:t>gurati voditelja radova na gradili</w:t>
      </w:r>
      <w:r w:rsidR="009C39CF" w:rsidRPr="007B368E">
        <w:rPr>
          <w:rFonts w:asciiTheme="minorHAnsi" w:eastAsia="Times New Roman" w:hAnsiTheme="minorHAnsi" w:cstheme="minorHAnsi"/>
        </w:rPr>
        <w:t>š</w:t>
      </w:r>
      <w:r w:rsidRPr="007B368E">
        <w:rPr>
          <w:rFonts w:asciiTheme="minorHAnsi" w:eastAsia="Times New Roman" w:hAnsiTheme="minorHAnsi" w:cstheme="minorHAnsi"/>
        </w:rPr>
        <w:t>tu. To se</w:t>
      </w:r>
      <w:r w:rsidR="00E36AFC" w:rsidRPr="007B368E">
        <w:rPr>
          <w:rFonts w:asciiTheme="minorHAnsi" w:eastAsia="Times New Roman" w:hAnsiTheme="minorHAnsi" w:cstheme="minorHAnsi"/>
        </w:rPr>
        <w:t xml:space="preserve"> </w:t>
      </w:r>
      <w:r w:rsidRPr="007B368E">
        <w:rPr>
          <w:rFonts w:asciiTheme="minorHAnsi" w:eastAsia="Times New Roman" w:hAnsiTheme="minorHAnsi" w:cstheme="minorHAnsi"/>
        </w:rPr>
        <w:t>posebno odnosi na radove po principu“ klju</w:t>
      </w:r>
      <w:r w:rsidR="00E34826" w:rsidRPr="007B368E">
        <w:rPr>
          <w:rFonts w:asciiTheme="minorHAnsi" w:eastAsia="Times New Roman" w:hAnsiTheme="minorHAnsi" w:cstheme="minorHAnsi"/>
        </w:rPr>
        <w:t>č</w:t>
      </w:r>
      <w:r w:rsidRPr="007B368E">
        <w:rPr>
          <w:rFonts w:asciiTheme="minorHAnsi" w:eastAsia="Times New Roman" w:hAnsiTheme="minorHAnsi" w:cstheme="minorHAnsi"/>
        </w:rPr>
        <w:t xml:space="preserve"> u ruke“.</w:t>
      </w:r>
    </w:p>
    <w:p w14:paraId="646586B9" w14:textId="77777777" w:rsidR="00701C57" w:rsidRPr="007B368E" w:rsidRDefault="00701C57" w:rsidP="007B368E">
      <w:pPr>
        <w:pStyle w:val="ListParagraph"/>
        <w:tabs>
          <w:tab w:val="left" w:pos="284"/>
          <w:tab w:val="left" w:pos="426"/>
        </w:tabs>
        <w:ind w:left="0"/>
        <w:rPr>
          <w:rFonts w:asciiTheme="minorHAnsi" w:hAnsiTheme="minorHAnsi" w:cstheme="minorHAnsi"/>
          <w:sz w:val="22"/>
          <w:szCs w:val="22"/>
        </w:rPr>
      </w:pPr>
    </w:p>
    <w:p w14:paraId="3FF1D2CE" w14:textId="77777777" w:rsidR="00B32ABF" w:rsidRPr="007B368E" w:rsidRDefault="00B32ABF" w:rsidP="007B368E">
      <w:pPr>
        <w:pStyle w:val="ListParagraph"/>
        <w:tabs>
          <w:tab w:val="left" w:pos="284"/>
          <w:tab w:val="left" w:pos="426"/>
        </w:tabs>
        <w:ind w:left="0"/>
        <w:rPr>
          <w:rFonts w:asciiTheme="minorHAnsi" w:hAnsiTheme="minorHAnsi" w:cstheme="minorHAnsi"/>
          <w:sz w:val="22"/>
          <w:szCs w:val="22"/>
        </w:rPr>
      </w:pPr>
    </w:p>
    <w:p w14:paraId="0DD068D1" w14:textId="7A2554A4" w:rsidR="005B4F01" w:rsidRPr="007B368E" w:rsidRDefault="005B4F01" w:rsidP="007B368E">
      <w:pPr>
        <w:pBdr>
          <w:bottom w:val="single" w:sz="4" w:space="1" w:color="auto"/>
        </w:pBdr>
        <w:spacing w:after="0"/>
        <w:rPr>
          <w:rFonts w:asciiTheme="minorHAnsi" w:hAnsiTheme="minorHAnsi" w:cstheme="minorHAnsi"/>
          <w:b/>
          <w:bCs/>
        </w:rPr>
      </w:pPr>
      <w:r w:rsidRPr="007B368E">
        <w:rPr>
          <w:rFonts w:asciiTheme="minorHAnsi" w:hAnsiTheme="minorHAnsi" w:cstheme="minorHAnsi"/>
          <w:b/>
          <w:bCs/>
        </w:rPr>
        <w:t>2.</w:t>
      </w:r>
      <w:r w:rsidR="008A7D2E" w:rsidRPr="007B368E">
        <w:rPr>
          <w:rFonts w:asciiTheme="minorHAnsi" w:hAnsiTheme="minorHAnsi" w:cstheme="minorHAnsi"/>
          <w:b/>
          <w:bCs/>
        </w:rPr>
        <w:tab/>
      </w:r>
      <w:r w:rsidRPr="007B368E">
        <w:rPr>
          <w:rFonts w:asciiTheme="minorHAnsi" w:hAnsiTheme="minorHAnsi" w:cstheme="minorHAnsi"/>
          <w:b/>
          <w:bCs/>
        </w:rPr>
        <w:t>ZAŠTITA OKOLIŠA</w:t>
      </w:r>
    </w:p>
    <w:p w14:paraId="0F51BFD8" w14:textId="4286C9F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 xml:space="preserve">2.1. Izvršenje sadržaja Narudžbenice mora biti u skladu sa svim propisima o zaštiti okoliša koji su na snazi u vrijeme isporuke ili ispunjenja, posebno primjenjivim zahtjevima Zakona o zaštiti okoliša, Zakona o gospodarenju otpadom, Zakona o zaštiti zraka, Zakona o kemikalijama, REACH direktivi, relevantnim nacionalnim zakonima i podzakonskim aktima. Dobavljač  je dužan osigurati da </w:t>
      </w:r>
      <w:r w:rsidR="009A0A25" w:rsidRPr="007B368E">
        <w:rPr>
          <w:rFonts w:asciiTheme="minorHAnsi" w:hAnsiTheme="minorHAnsi" w:cstheme="minorHAnsi"/>
        </w:rPr>
        <w:t>Cemex</w:t>
      </w:r>
      <w:r w:rsidRPr="007B368E">
        <w:rPr>
          <w:rFonts w:asciiTheme="minorHAnsi" w:hAnsiTheme="minorHAnsi" w:cstheme="minorHAnsi"/>
        </w:rPr>
        <w:t xml:space="preserve"> može ispuniti svoje zakonske obveze kada se predmet isporuke koristi kako je planirano. Za procjenu ukupne razine buke, Dobavljač će pravovremeno dostaviti </w:t>
      </w:r>
      <w:r w:rsidR="009A0A25" w:rsidRPr="007B368E">
        <w:rPr>
          <w:rFonts w:asciiTheme="minorHAnsi" w:hAnsiTheme="minorHAnsi" w:cstheme="minorHAnsi"/>
        </w:rPr>
        <w:t>Cemex</w:t>
      </w:r>
      <w:r w:rsidRPr="007B368E">
        <w:rPr>
          <w:rFonts w:asciiTheme="minorHAnsi" w:hAnsiTheme="minorHAnsi" w:cstheme="minorHAnsi"/>
        </w:rPr>
        <w:t>‐u podatke u vezi s projektom o razini buke objekta isporuke.</w:t>
      </w:r>
    </w:p>
    <w:p w14:paraId="4E39717F" w14:textId="1DDEEB75"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 xml:space="preserve">2.2. Ako se koriste materijali koji podliježu posebnoj obvezi odlaganja, </w:t>
      </w:r>
      <w:r w:rsidR="009A0A25" w:rsidRPr="007B368E">
        <w:rPr>
          <w:rFonts w:asciiTheme="minorHAnsi" w:hAnsiTheme="minorHAnsi" w:cstheme="minorHAnsi"/>
        </w:rPr>
        <w:t>Cemex</w:t>
      </w:r>
      <w:r w:rsidRPr="007B368E">
        <w:rPr>
          <w:rFonts w:asciiTheme="minorHAnsi" w:hAnsiTheme="minorHAnsi" w:cstheme="minorHAnsi"/>
        </w:rPr>
        <w:t xml:space="preserve"> mora biti o tome pisanim putem obaviješten u trenutku prihvaćanja Narudžbenice. Ukoliko Dobavljač propusti ispuniti obvezu iz ove točke, dužan je </w:t>
      </w:r>
      <w:r w:rsidR="009A0A25" w:rsidRPr="007B368E">
        <w:rPr>
          <w:rFonts w:asciiTheme="minorHAnsi" w:hAnsiTheme="minorHAnsi" w:cstheme="minorHAnsi"/>
        </w:rPr>
        <w:t>Cemex</w:t>
      </w:r>
      <w:r w:rsidRPr="007B368E">
        <w:rPr>
          <w:rFonts w:asciiTheme="minorHAnsi" w:hAnsiTheme="minorHAnsi" w:cstheme="minorHAnsi"/>
        </w:rPr>
        <w:t xml:space="preserve">‐u nadoknaditi troškove odlaganja. </w:t>
      </w:r>
    </w:p>
    <w:p w14:paraId="0CC3FF8A"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 xml:space="preserve">2.3. Zaposlenici Dobavljača su obvezni održavati svoja radna mjesta u urednom stanju, a posebno trebaju voditi računa da nakon završetka posla sigurnosne komponente pogona i postrojenja ostave u sigurnom stanju. </w:t>
      </w:r>
    </w:p>
    <w:p w14:paraId="562F01E9"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2.4. Dobavljač se obvezuje prije izvođenja radova osigurati vlastoručno potpisivanje izjave odgovorne osobe i radnika da će se pridržavati obveza Sustava upravljanja okolišem te da su upoznati sa opasnostima i mogućim utjecajem na okoliš koji mogu nastati kao posljedica njihovih aktivnosti, te s opasnostima i obvezama vezanim za zaštitu na radu (obrazac « F-6027 »).</w:t>
      </w:r>
    </w:p>
    <w:p w14:paraId="64692AFF" w14:textId="52D38E8C"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 xml:space="preserve">2.5. Dobavljač  se obvezuje da  će voditi brigu o prikupljanju i zbrinjavanju svih vrsta opasnog i neopasnog otpada nastalog kod izvršavanja radova koji su predmet Narudžbenice, a sve prema važećem Zakonu o gospodarenju otpadom i internim propisima </w:t>
      </w:r>
      <w:r w:rsidR="009A0A25" w:rsidRPr="007B368E">
        <w:rPr>
          <w:rFonts w:asciiTheme="minorHAnsi" w:hAnsiTheme="minorHAnsi" w:cstheme="minorHAnsi"/>
        </w:rPr>
        <w:t>Cemex</w:t>
      </w:r>
      <w:r w:rsidRPr="007B368E">
        <w:rPr>
          <w:rFonts w:asciiTheme="minorHAnsi" w:hAnsiTheme="minorHAnsi" w:cstheme="minorHAnsi"/>
        </w:rPr>
        <w:t xml:space="preserve">‐a, sukladno normi ISO 14001. </w:t>
      </w:r>
    </w:p>
    <w:p w14:paraId="31A3734C"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2.6. Dobavljač se obvezuje da će slijediti sigurnosne smjernice i postupke prilikom rukovanja kemikalijama i opasnim tvarima. Potrebno je provoditi kontrolu ambalaže u svrhu osiguravanja da su etikete pravilno označene, da je ambalaža neoštećena, te da nije prošao datum isteka kemikalija, kao i njihovo pravilno odlaganje, ako se utvrdi da nisu neprikladne za upotrebu.</w:t>
      </w:r>
    </w:p>
    <w:p w14:paraId="668AEB58"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 xml:space="preserve">2.7. Dobavljač se obvezuje da će provoditi primjerene mjere sprječavanja </w:t>
      </w:r>
      <w:proofErr w:type="spellStart"/>
      <w:r w:rsidRPr="007B368E">
        <w:rPr>
          <w:rFonts w:asciiTheme="minorHAnsi" w:hAnsiTheme="minorHAnsi" w:cstheme="minorHAnsi"/>
        </w:rPr>
        <w:t>fugitivnih</w:t>
      </w:r>
      <w:proofErr w:type="spellEnd"/>
      <w:r w:rsidRPr="007B368E">
        <w:rPr>
          <w:rFonts w:asciiTheme="minorHAnsi" w:hAnsiTheme="minorHAnsi" w:cstheme="minorHAnsi"/>
        </w:rPr>
        <w:t xml:space="preserve"> emisija prašine u okoliš pri radu s rasutim teretima. Mjere obuhvaćaju izbjegavanje </w:t>
      </w:r>
      <w:proofErr w:type="spellStart"/>
      <w:r w:rsidRPr="007B368E">
        <w:rPr>
          <w:rFonts w:asciiTheme="minorHAnsi" w:hAnsiTheme="minorHAnsi" w:cstheme="minorHAnsi"/>
        </w:rPr>
        <w:t>prekomjerene</w:t>
      </w:r>
      <w:proofErr w:type="spellEnd"/>
      <w:r w:rsidRPr="007B368E">
        <w:rPr>
          <w:rFonts w:asciiTheme="minorHAnsi" w:hAnsiTheme="minorHAnsi" w:cstheme="minorHAnsi"/>
        </w:rPr>
        <w:t xml:space="preserve"> manipulacije teretom, kontroliranje prašenja vlaženjem materijala pomoću sustava za prskanje vode ili dodavanjem vode tijekom manipulacije teretom, osobito za vjetrovitog vremena, čvrsto pokrivanje tereta tijekom transporta.</w:t>
      </w:r>
    </w:p>
    <w:p w14:paraId="7A738CC5"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2.7.1. Opremu koja se koristi za rukovanje teretom potrebno je održavati i servisirati, kako bi bila učinkovita i smanjivala stvaranje prašine.</w:t>
      </w:r>
    </w:p>
    <w:p w14:paraId="3DEC60CC"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2.7.2. Nakon izvršene manipulacije teretom potrebno je prikladnim alatima očistiti radni prostor od zaostalog materijala ili o potrebi čišćenja obavijestiti nadležnu osobu.</w:t>
      </w:r>
    </w:p>
    <w:p w14:paraId="304A3612"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2.8. Dobavljač se obvezuje da će prije izlaska iz kruga tvornice radna vozila i strojeve primjereno očistiti/oprati na za to predviđenoj lokaciji, kako bi se spriječilo širenje onečišćenja.</w:t>
      </w:r>
    </w:p>
    <w:p w14:paraId="2A0920B7"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2.9. Dobavljač se obvezuje da će provoditi mjere sprječavanja emisija prekomjernih razina buke.</w:t>
      </w:r>
    </w:p>
    <w:p w14:paraId="3B38CD98"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2.9.1. Oprema i strojevi trebaju biti redovito održavani kako bi se osigurala njihova tiša i učinkovitija operacija.</w:t>
      </w:r>
    </w:p>
    <w:p w14:paraId="0D341424"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lastRenderedPageBreak/>
        <w:t>2.9.2. Potrebno je izbjegavati korištenje bučnih strojeva i alata, osim kada je to apsolutno neophodno, te ih koristiti s najmanjom potrebnom snagom.</w:t>
      </w:r>
    </w:p>
    <w:p w14:paraId="21F56D57"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2.9.3. Izvođenje bučnih operacija potrebno je planirati u razdoblju od 08.00 do 18.00 sati, kada su dopuštene više razine buke.</w:t>
      </w:r>
    </w:p>
    <w:p w14:paraId="5F70684A" w14:textId="77777777"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2.10. U slučaju nastanka incidenta u okoliš koji uključuje zaposlenika Dobavljača ili podizvođača, Dobavljač  je obavezan o tome odmah izvijestiti odgovornu osobu postrojenja u kojem se incident dogodio. Dobavljač je dužan poduzeti mjere sprječavanja daljnje širenje štetnog utjecaja na okoliš, te nastojati osobno i priručnim sredstvima lokalizirati onečišćenje, zagađenje, te spriječiti daljnje širenje u okoliš, i to isključivo pod uvjetom da poduzima opravdane mjere radi otklanjanja opasnosti od štete ili sprječavanja nastanka štete</w:t>
      </w:r>
    </w:p>
    <w:p w14:paraId="765DB5DF" w14:textId="27023961" w:rsidR="005B4F01" w:rsidRPr="007B368E" w:rsidRDefault="005B4F01" w:rsidP="007B368E">
      <w:pPr>
        <w:spacing w:after="0"/>
        <w:rPr>
          <w:rFonts w:asciiTheme="minorHAnsi" w:hAnsiTheme="minorHAnsi" w:cstheme="minorHAnsi"/>
        </w:rPr>
      </w:pPr>
      <w:r w:rsidRPr="007B368E">
        <w:rPr>
          <w:rFonts w:asciiTheme="minorHAnsi" w:hAnsiTheme="minorHAnsi" w:cstheme="minorHAnsi"/>
        </w:rPr>
        <w:t xml:space="preserve">2.11. Ako Dobavljač ili podizvođač na bilo koji način postupe protivno pravilima i odredbama Zaštite okoliša iz ovih Općih uvjeta, uključivo i bilo koje druge propisane zakonom, </w:t>
      </w:r>
      <w:r w:rsidR="009A0A25" w:rsidRPr="007B368E">
        <w:rPr>
          <w:rFonts w:asciiTheme="minorHAnsi" w:hAnsiTheme="minorHAnsi" w:cstheme="minorHAnsi"/>
        </w:rPr>
        <w:t>Cemex</w:t>
      </w:r>
      <w:r w:rsidRPr="007B368E">
        <w:rPr>
          <w:rFonts w:asciiTheme="minorHAnsi" w:hAnsiTheme="minorHAnsi" w:cstheme="minorHAnsi"/>
        </w:rPr>
        <w:t xml:space="preserve"> ima pravo zaustaviti u cijelosti ili djelomično izvršenje Usluge. Zaustavljanje radova traje sve do trenutka dogovora između Ugovornih strana i do trenutka u kojem Dobavljač i njegov podizvođač implementiraju mjere zaštite i/ili sanacije štete nastale u okolišu, pri čemu Dobavljač snosi odgovornost za zakašnjenje u ispunjenju obveze do kojeg je došlo uslijed zaustavljanja radova.</w:t>
      </w:r>
    </w:p>
    <w:p w14:paraId="041727CC" w14:textId="4CB266A8" w:rsidR="005B4F01" w:rsidRDefault="005B4F01" w:rsidP="007B368E">
      <w:pPr>
        <w:spacing w:after="0"/>
        <w:rPr>
          <w:rFonts w:asciiTheme="minorHAnsi" w:hAnsiTheme="minorHAnsi" w:cstheme="minorHAnsi"/>
        </w:rPr>
      </w:pPr>
      <w:r w:rsidRPr="007B368E">
        <w:rPr>
          <w:rFonts w:asciiTheme="minorHAnsi" w:hAnsiTheme="minorHAnsi" w:cstheme="minorHAnsi"/>
        </w:rPr>
        <w:t>2.12. Kazne za kršenje odredbi iz Zaštite okoliša iz ovih Općih uvjet</w:t>
      </w:r>
      <w:r w:rsidR="00877F0C">
        <w:rPr>
          <w:rFonts w:asciiTheme="minorHAnsi" w:hAnsiTheme="minorHAnsi" w:cstheme="minorHAnsi"/>
        </w:rPr>
        <w:t>a:</w:t>
      </w:r>
    </w:p>
    <w:p w14:paraId="24B29BA4" w14:textId="77777777" w:rsidR="00877F0C" w:rsidRPr="007B368E" w:rsidRDefault="00877F0C" w:rsidP="007B368E">
      <w:pPr>
        <w:spacing w:after="0"/>
        <w:rPr>
          <w:rFonts w:asciiTheme="minorHAnsi" w:hAnsiTheme="minorHAnsi" w:cstheme="minorHAnsi"/>
        </w:rPr>
      </w:pPr>
    </w:p>
    <w:tbl>
      <w:tblPr>
        <w:tblStyle w:val="TableGrid"/>
        <w:tblW w:w="0" w:type="auto"/>
        <w:tblLook w:val="04A0" w:firstRow="1" w:lastRow="0" w:firstColumn="1" w:lastColumn="0" w:noHBand="0" w:noVBand="1"/>
      </w:tblPr>
      <w:tblGrid>
        <w:gridCol w:w="5382"/>
        <w:gridCol w:w="1276"/>
        <w:gridCol w:w="1134"/>
        <w:gridCol w:w="1270"/>
      </w:tblGrid>
      <w:tr w:rsidR="008A7D2E" w:rsidRPr="007B368E" w14:paraId="47EA94B6" w14:textId="77777777" w:rsidTr="0046705F">
        <w:tc>
          <w:tcPr>
            <w:tcW w:w="5382" w:type="dxa"/>
            <w:vMerge w:val="restart"/>
            <w:vAlign w:val="center"/>
          </w:tcPr>
          <w:p w14:paraId="075E7349"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Povrede ugovornih obveza od strane Izvođača/Izvršitelja</w:t>
            </w:r>
          </w:p>
        </w:tc>
        <w:tc>
          <w:tcPr>
            <w:tcW w:w="3680" w:type="dxa"/>
            <w:gridSpan w:val="3"/>
            <w:vAlign w:val="center"/>
          </w:tcPr>
          <w:p w14:paraId="4D797782"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Ugovorna kazna (EUR)</w:t>
            </w:r>
          </w:p>
        </w:tc>
      </w:tr>
      <w:tr w:rsidR="008A7D2E" w:rsidRPr="007B368E" w14:paraId="78A21293" w14:textId="77777777" w:rsidTr="0046705F">
        <w:tc>
          <w:tcPr>
            <w:tcW w:w="5382" w:type="dxa"/>
            <w:vMerge/>
            <w:vAlign w:val="center"/>
          </w:tcPr>
          <w:p w14:paraId="0D57E5D5" w14:textId="77777777" w:rsidR="005B4F01" w:rsidRPr="007B368E" w:rsidRDefault="005B4F01" w:rsidP="007B368E">
            <w:pPr>
              <w:jc w:val="center"/>
              <w:rPr>
                <w:rFonts w:asciiTheme="minorHAnsi" w:hAnsiTheme="minorHAnsi" w:cstheme="minorHAnsi"/>
                <w:lang w:val="hr-HR"/>
              </w:rPr>
            </w:pPr>
          </w:p>
        </w:tc>
        <w:tc>
          <w:tcPr>
            <w:tcW w:w="1276" w:type="dxa"/>
            <w:vAlign w:val="center"/>
          </w:tcPr>
          <w:p w14:paraId="0018DC72"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Prva</w:t>
            </w:r>
          </w:p>
        </w:tc>
        <w:tc>
          <w:tcPr>
            <w:tcW w:w="1134" w:type="dxa"/>
            <w:vAlign w:val="center"/>
          </w:tcPr>
          <w:p w14:paraId="54CDC081"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Druga</w:t>
            </w:r>
          </w:p>
        </w:tc>
        <w:tc>
          <w:tcPr>
            <w:tcW w:w="1270" w:type="dxa"/>
            <w:vAlign w:val="center"/>
          </w:tcPr>
          <w:p w14:paraId="745EEC74"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Treća</w:t>
            </w:r>
          </w:p>
        </w:tc>
      </w:tr>
      <w:tr w:rsidR="008A7D2E" w:rsidRPr="007B368E" w14:paraId="29AAECDE" w14:textId="77777777" w:rsidTr="0046705F">
        <w:tc>
          <w:tcPr>
            <w:tcW w:w="5382" w:type="dxa"/>
          </w:tcPr>
          <w:p w14:paraId="7CAF9C17"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Za vrijeme i nakon radova neodržavanje radnih prostora urednim i čistim</w:t>
            </w:r>
          </w:p>
        </w:tc>
        <w:tc>
          <w:tcPr>
            <w:tcW w:w="1276" w:type="dxa"/>
          </w:tcPr>
          <w:p w14:paraId="780426F2"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Opomena</w:t>
            </w:r>
          </w:p>
        </w:tc>
        <w:tc>
          <w:tcPr>
            <w:tcW w:w="1134" w:type="dxa"/>
          </w:tcPr>
          <w:p w14:paraId="52571736"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130,00</w:t>
            </w:r>
          </w:p>
        </w:tc>
        <w:tc>
          <w:tcPr>
            <w:tcW w:w="1270" w:type="dxa"/>
          </w:tcPr>
          <w:p w14:paraId="722251D9"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tc>
      </w:tr>
      <w:tr w:rsidR="008A7D2E" w:rsidRPr="007B368E" w14:paraId="4F2C4988" w14:textId="77777777" w:rsidTr="0046705F">
        <w:tc>
          <w:tcPr>
            <w:tcW w:w="5382" w:type="dxa"/>
          </w:tcPr>
          <w:p w14:paraId="1D4DBE04"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Nepoštivanje odredbi o prikupljanju i zbrinjavanju svih vrsta opasnog i neopasnog otpada</w:t>
            </w:r>
          </w:p>
        </w:tc>
        <w:tc>
          <w:tcPr>
            <w:tcW w:w="1276" w:type="dxa"/>
          </w:tcPr>
          <w:p w14:paraId="4A7F703A"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Opomena</w:t>
            </w:r>
          </w:p>
        </w:tc>
        <w:tc>
          <w:tcPr>
            <w:tcW w:w="1134" w:type="dxa"/>
          </w:tcPr>
          <w:p w14:paraId="16013392"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130,00</w:t>
            </w:r>
          </w:p>
        </w:tc>
        <w:tc>
          <w:tcPr>
            <w:tcW w:w="1270" w:type="dxa"/>
          </w:tcPr>
          <w:p w14:paraId="47241AFD"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tc>
      </w:tr>
      <w:tr w:rsidR="008A7D2E" w:rsidRPr="007B368E" w14:paraId="00FE20F3" w14:textId="77777777" w:rsidTr="0046705F">
        <w:tc>
          <w:tcPr>
            <w:tcW w:w="5382" w:type="dxa"/>
          </w:tcPr>
          <w:p w14:paraId="710DB647"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Nepridržavanje sigurnosnih smjernica i postupaka prilikom rukovanja kemikalijama i opasnim tvarima</w:t>
            </w:r>
          </w:p>
        </w:tc>
        <w:tc>
          <w:tcPr>
            <w:tcW w:w="1276" w:type="dxa"/>
          </w:tcPr>
          <w:p w14:paraId="3616B3C3"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Opomena</w:t>
            </w:r>
          </w:p>
        </w:tc>
        <w:tc>
          <w:tcPr>
            <w:tcW w:w="1134" w:type="dxa"/>
          </w:tcPr>
          <w:p w14:paraId="1FFAFDF5"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130,00</w:t>
            </w:r>
          </w:p>
        </w:tc>
        <w:tc>
          <w:tcPr>
            <w:tcW w:w="1270" w:type="dxa"/>
          </w:tcPr>
          <w:p w14:paraId="7AED69BB"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tc>
      </w:tr>
      <w:tr w:rsidR="008A7D2E" w:rsidRPr="007B368E" w14:paraId="54A762AE" w14:textId="77777777" w:rsidTr="0046705F">
        <w:tc>
          <w:tcPr>
            <w:tcW w:w="5382" w:type="dxa"/>
          </w:tcPr>
          <w:p w14:paraId="3042C10D"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 xml:space="preserve">Neprovođenje mjera sprječavanja </w:t>
            </w:r>
            <w:proofErr w:type="spellStart"/>
            <w:r w:rsidRPr="007B368E">
              <w:rPr>
                <w:rFonts w:asciiTheme="minorHAnsi" w:hAnsiTheme="minorHAnsi" w:cstheme="minorHAnsi"/>
                <w:lang w:val="hr-HR"/>
              </w:rPr>
              <w:t>fugitivnih</w:t>
            </w:r>
            <w:proofErr w:type="spellEnd"/>
            <w:r w:rsidRPr="007B368E">
              <w:rPr>
                <w:rFonts w:asciiTheme="minorHAnsi" w:hAnsiTheme="minorHAnsi" w:cstheme="minorHAnsi"/>
                <w:lang w:val="hr-HR"/>
              </w:rPr>
              <w:t xml:space="preserve"> emisija prašine u okoliš</w:t>
            </w:r>
          </w:p>
        </w:tc>
        <w:tc>
          <w:tcPr>
            <w:tcW w:w="1276" w:type="dxa"/>
          </w:tcPr>
          <w:p w14:paraId="0BF4E119"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Opomena</w:t>
            </w:r>
          </w:p>
        </w:tc>
        <w:tc>
          <w:tcPr>
            <w:tcW w:w="1134" w:type="dxa"/>
          </w:tcPr>
          <w:p w14:paraId="4C6C4519"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130,00</w:t>
            </w:r>
          </w:p>
        </w:tc>
        <w:tc>
          <w:tcPr>
            <w:tcW w:w="1270" w:type="dxa"/>
          </w:tcPr>
          <w:p w14:paraId="70A3BD70"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tc>
      </w:tr>
      <w:tr w:rsidR="008A7D2E" w:rsidRPr="007B368E" w14:paraId="17E4C714" w14:textId="77777777" w:rsidTr="0046705F">
        <w:tc>
          <w:tcPr>
            <w:tcW w:w="5382" w:type="dxa"/>
          </w:tcPr>
          <w:p w14:paraId="348183C1"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Neprovođenje mjera sprječavanja emisija prekomjernih razina buke</w:t>
            </w:r>
          </w:p>
        </w:tc>
        <w:tc>
          <w:tcPr>
            <w:tcW w:w="1276" w:type="dxa"/>
          </w:tcPr>
          <w:p w14:paraId="67A85515"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Opomena</w:t>
            </w:r>
          </w:p>
        </w:tc>
        <w:tc>
          <w:tcPr>
            <w:tcW w:w="1134" w:type="dxa"/>
          </w:tcPr>
          <w:p w14:paraId="3FD4FBE4"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130,00</w:t>
            </w:r>
          </w:p>
        </w:tc>
        <w:tc>
          <w:tcPr>
            <w:tcW w:w="1270" w:type="dxa"/>
          </w:tcPr>
          <w:p w14:paraId="68D03DEE"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tc>
      </w:tr>
      <w:tr w:rsidR="008A7D2E" w:rsidRPr="007B368E" w14:paraId="0C14D91C" w14:textId="77777777" w:rsidTr="0046705F">
        <w:tc>
          <w:tcPr>
            <w:tcW w:w="5382" w:type="dxa"/>
          </w:tcPr>
          <w:p w14:paraId="3EB60828"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Neprijavljivanje incidenta s mogućim posljedcima za okoliš</w:t>
            </w:r>
          </w:p>
        </w:tc>
        <w:tc>
          <w:tcPr>
            <w:tcW w:w="1276" w:type="dxa"/>
          </w:tcPr>
          <w:p w14:paraId="6863C1B8"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Opomena</w:t>
            </w:r>
          </w:p>
        </w:tc>
        <w:tc>
          <w:tcPr>
            <w:tcW w:w="1134" w:type="dxa"/>
          </w:tcPr>
          <w:p w14:paraId="560B8BDB"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130,00</w:t>
            </w:r>
          </w:p>
        </w:tc>
        <w:tc>
          <w:tcPr>
            <w:tcW w:w="1270" w:type="dxa"/>
          </w:tcPr>
          <w:p w14:paraId="14012C80"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tc>
      </w:tr>
      <w:tr w:rsidR="008A7D2E" w:rsidRPr="007B368E" w14:paraId="57A61088" w14:textId="77777777" w:rsidTr="0046705F">
        <w:tc>
          <w:tcPr>
            <w:tcW w:w="5382" w:type="dxa"/>
          </w:tcPr>
          <w:p w14:paraId="16D9B9E7"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Prijenos onečišćenja iz tvorničkog kruga u okoliš, zbog neodržavanja radnih vozila i strojeva</w:t>
            </w:r>
          </w:p>
        </w:tc>
        <w:tc>
          <w:tcPr>
            <w:tcW w:w="1276" w:type="dxa"/>
          </w:tcPr>
          <w:p w14:paraId="39BD8545"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Opomena</w:t>
            </w:r>
          </w:p>
        </w:tc>
        <w:tc>
          <w:tcPr>
            <w:tcW w:w="1134" w:type="dxa"/>
          </w:tcPr>
          <w:p w14:paraId="36AE844E"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130,00</w:t>
            </w:r>
          </w:p>
        </w:tc>
        <w:tc>
          <w:tcPr>
            <w:tcW w:w="1270" w:type="dxa"/>
          </w:tcPr>
          <w:p w14:paraId="60166ED0"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tc>
      </w:tr>
      <w:tr w:rsidR="008A7D2E" w:rsidRPr="007B368E" w14:paraId="24E7122C" w14:textId="77777777" w:rsidTr="0046705F">
        <w:tc>
          <w:tcPr>
            <w:tcW w:w="5382" w:type="dxa"/>
          </w:tcPr>
          <w:p w14:paraId="18D50B9F"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Rukovanje neispravnim uređajima i opremom koji mogu ili su prouzrokovali štete u okolišu.</w:t>
            </w:r>
          </w:p>
        </w:tc>
        <w:tc>
          <w:tcPr>
            <w:tcW w:w="1276" w:type="dxa"/>
          </w:tcPr>
          <w:p w14:paraId="402BA0EA"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p w14:paraId="64C8F5CA"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 period zabrane izvođenja radova</w:t>
            </w:r>
          </w:p>
        </w:tc>
        <w:tc>
          <w:tcPr>
            <w:tcW w:w="1134" w:type="dxa"/>
          </w:tcPr>
          <w:p w14:paraId="0C8A3CD9"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660,00</w:t>
            </w:r>
          </w:p>
          <w:p w14:paraId="2E4D0AFA" w14:textId="50186DFB"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 xml:space="preserve">+ zabrana ulaska u </w:t>
            </w:r>
            <w:r w:rsidR="009A0A25" w:rsidRPr="007B368E">
              <w:rPr>
                <w:rFonts w:asciiTheme="minorHAnsi" w:hAnsiTheme="minorHAnsi" w:cstheme="minorHAnsi"/>
                <w:lang w:val="hr-HR"/>
              </w:rPr>
              <w:t>Cemex</w:t>
            </w:r>
            <w:r w:rsidRPr="007B368E">
              <w:rPr>
                <w:rFonts w:asciiTheme="minorHAnsi" w:hAnsiTheme="minorHAnsi" w:cstheme="minorHAnsi"/>
                <w:lang w:val="hr-HR"/>
              </w:rPr>
              <w:t>‐ove pogone</w:t>
            </w:r>
          </w:p>
        </w:tc>
        <w:tc>
          <w:tcPr>
            <w:tcW w:w="1270" w:type="dxa"/>
          </w:tcPr>
          <w:p w14:paraId="5CAAF0DC" w14:textId="77777777" w:rsidR="005B4F01" w:rsidRPr="007B368E" w:rsidRDefault="005B4F01" w:rsidP="007B368E">
            <w:pPr>
              <w:jc w:val="center"/>
              <w:rPr>
                <w:rFonts w:asciiTheme="minorHAnsi" w:hAnsiTheme="minorHAnsi" w:cstheme="minorHAnsi"/>
                <w:lang w:val="hr-HR"/>
              </w:rPr>
            </w:pPr>
          </w:p>
        </w:tc>
      </w:tr>
      <w:tr w:rsidR="008A7D2E" w:rsidRPr="007B368E" w14:paraId="59E44157" w14:textId="77777777" w:rsidTr="0046705F">
        <w:tc>
          <w:tcPr>
            <w:tcW w:w="5382" w:type="dxa"/>
          </w:tcPr>
          <w:p w14:paraId="4FB0EB30"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Nepoduzimanje mjera sprječavanja širenja štetnog utjecaja na okoliš prilikom incidenta</w:t>
            </w:r>
          </w:p>
        </w:tc>
        <w:tc>
          <w:tcPr>
            <w:tcW w:w="1276" w:type="dxa"/>
          </w:tcPr>
          <w:p w14:paraId="513B7C09"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p w14:paraId="721238D0"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 period zabrane izvođenja radova</w:t>
            </w:r>
          </w:p>
        </w:tc>
        <w:tc>
          <w:tcPr>
            <w:tcW w:w="1134" w:type="dxa"/>
          </w:tcPr>
          <w:p w14:paraId="401A71B5"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660,00</w:t>
            </w:r>
          </w:p>
          <w:p w14:paraId="51890731" w14:textId="39B91C15"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 xml:space="preserve">+ zabrana ulaska u </w:t>
            </w:r>
            <w:r w:rsidR="009A0A25" w:rsidRPr="007B368E">
              <w:rPr>
                <w:rFonts w:asciiTheme="minorHAnsi" w:hAnsiTheme="minorHAnsi" w:cstheme="minorHAnsi"/>
                <w:lang w:val="hr-HR"/>
              </w:rPr>
              <w:t>Cemex</w:t>
            </w:r>
            <w:r w:rsidRPr="007B368E">
              <w:rPr>
                <w:rFonts w:asciiTheme="minorHAnsi" w:hAnsiTheme="minorHAnsi" w:cstheme="minorHAnsi"/>
                <w:lang w:val="hr-HR"/>
              </w:rPr>
              <w:t>‐ove pogone</w:t>
            </w:r>
          </w:p>
        </w:tc>
        <w:tc>
          <w:tcPr>
            <w:tcW w:w="1270" w:type="dxa"/>
          </w:tcPr>
          <w:p w14:paraId="10E5C5DC" w14:textId="77777777" w:rsidR="005B4F01" w:rsidRPr="007B368E" w:rsidRDefault="005B4F01" w:rsidP="007B368E">
            <w:pPr>
              <w:jc w:val="center"/>
              <w:rPr>
                <w:rFonts w:asciiTheme="minorHAnsi" w:hAnsiTheme="minorHAnsi" w:cstheme="minorHAnsi"/>
                <w:lang w:val="hr-HR"/>
              </w:rPr>
            </w:pPr>
          </w:p>
        </w:tc>
      </w:tr>
    </w:tbl>
    <w:p w14:paraId="24AB9E31" w14:textId="77777777" w:rsidR="005B4F01" w:rsidRPr="007B368E" w:rsidRDefault="005B4F01" w:rsidP="007B368E">
      <w:pPr>
        <w:spacing w:after="0"/>
        <w:rPr>
          <w:rFonts w:asciiTheme="minorHAnsi" w:hAnsiTheme="minorHAnsi" w:cstheme="minorHAnsi"/>
        </w:rPr>
      </w:pPr>
    </w:p>
    <w:p w14:paraId="15521B98" w14:textId="77777777" w:rsidR="008A7D2E" w:rsidRPr="007B368E" w:rsidRDefault="008A7D2E" w:rsidP="007B368E">
      <w:pPr>
        <w:spacing w:after="0"/>
        <w:rPr>
          <w:rFonts w:asciiTheme="minorHAnsi" w:hAnsiTheme="minorHAnsi" w:cstheme="minorHAnsi"/>
        </w:rPr>
      </w:pPr>
    </w:p>
    <w:p w14:paraId="7ED92437" w14:textId="77777777" w:rsidR="008A7D2E" w:rsidRPr="007B368E" w:rsidRDefault="008A7D2E" w:rsidP="007B368E">
      <w:pPr>
        <w:spacing w:after="0"/>
        <w:rPr>
          <w:rFonts w:asciiTheme="minorHAnsi" w:hAnsiTheme="minorHAnsi" w:cstheme="minorHAnsi"/>
        </w:rPr>
      </w:pPr>
    </w:p>
    <w:p w14:paraId="5D6F827A" w14:textId="77777777" w:rsidR="008A7D2E" w:rsidRPr="007B368E" w:rsidRDefault="008A7D2E" w:rsidP="007B368E">
      <w:pPr>
        <w:spacing w:after="0"/>
        <w:rPr>
          <w:rFonts w:asciiTheme="minorHAnsi" w:hAnsiTheme="minorHAnsi" w:cstheme="minorHAnsi"/>
        </w:rPr>
      </w:pPr>
    </w:p>
    <w:p w14:paraId="4484C515" w14:textId="77777777" w:rsidR="008A7D2E" w:rsidRPr="007B368E" w:rsidRDefault="008A7D2E" w:rsidP="007B368E">
      <w:pPr>
        <w:spacing w:after="0"/>
        <w:rPr>
          <w:rFonts w:asciiTheme="minorHAnsi" w:hAnsiTheme="minorHAnsi" w:cstheme="minorHAnsi"/>
        </w:rPr>
      </w:pPr>
    </w:p>
    <w:p w14:paraId="3144C840" w14:textId="69505BE7" w:rsidR="00B32ABF" w:rsidRPr="007B368E" w:rsidRDefault="00B32ABF" w:rsidP="006D5AD2">
      <w:pPr>
        <w:pStyle w:val="ListParagraph"/>
        <w:numPr>
          <w:ilvl w:val="0"/>
          <w:numId w:val="35"/>
        </w:numPr>
        <w:pBdr>
          <w:bottom w:val="single" w:sz="4" w:space="1" w:color="auto"/>
        </w:pBdr>
        <w:ind w:left="0" w:firstLine="0"/>
        <w:rPr>
          <w:rFonts w:asciiTheme="minorHAnsi" w:hAnsiTheme="minorHAnsi" w:cstheme="minorHAnsi"/>
          <w:b/>
          <w:bCs/>
          <w:sz w:val="22"/>
          <w:szCs w:val="22"/>
        </w:rPr>
      </w:pPr>
      <w:r w:rsidRPr="007B368E">
        <w:rPr>
          <w:rFonts w:asciiTheme="minorHAnsi" w:hAnsiTheme="minorHAnsi" w:cstheme="minorHAnsi"/>
          <w:b/>
          <w:bCs/>
          <w:sz w:val="22"/>
          <w:szCs w:val="22"/>
        </w:rPr>
        <w:lastRenderedPageBreak/>
        <w:t>CBAM</w:t>
      </w:r>
      <w:r w:rsidR="00B80D84" w:rsidRPr="007B368E">
        <w:rPr>
          <w:rFonts w:asciiTheme="minorHAnsi" w:hAnsiTheme="minorHAnsi" w:cstheme="minorHAnsi"/>
          <w:b/>
          <w:bCs/>
          <w:sz w:val="22"/>
          <w:szCs w:val="22"/>
        </w:rPr>
        <w:t xml:space="preserve"> </w:t>
      </w:r>
      <w:r w:rsidRPr="007B368E">
        <w:rPr>
          <w:rFonts w:asciiTheme="minorHAnsi" w:hAnsiTheme="minorHAnsi" w:cstheme="minorHAnsi"/>
          <w:b/>
          <w:bCs/>
          <w:sz w:val="22"/>
          <w:szCs w:val="22"/>
        </w:rPr>
        <w:t>Zahtjevi</w:t>
      </w:r>
    </w:p>
    <w:p w14:paraId="7106254F" w14:textId="77777777" w:rsidR="00B32ABF" w:rsidRPr="007B368E" w:rsidRDefault="00B32ABF" w:rsidP="007B368E">
      <w:pPr>
        <w:spacing w:after="0"/>
        <w:rPr>
          <w:rFonts w:asciiTheme="minorHAnsi" w:hAnsiTheme="minorHAnsi" w:cstheme="minorHAnsi"/>
          <w:b/>
          <w:bCs/>
        </w:rPr>
      </w:pPr>
    </w:p>
    <w:p w14:paraId="17DC9241" w14:textId="771EFC6F" w:rsidR="00B32ABF" w:rsidRPr="007B368E" w:rsidRDefault="00B80D84" w:rsidP="007B368E">
      <w:pPr>
        <w:spacing w:after="0"/>
        <w:rPr>
          <w:rFonts w:asciiTheme="minorHAnsi" w:hAnsiTheme="minorHAnsi" w:cstheme="minorHAnsi"/>
        </w:rPr>
      </w:pPr>
      <w:r w:rsidRPr="007B368E">
        <w:rPr>
          <w:rFonts w:asciiTheme="minorHAnsi" w:hAnsiTheme="minorHAnsi" w:cstheme="minorHAnsi"/>
        </w:rPr>
        <w:t>3.1.</w:t>
      </w:r>
      <w:r w:rsidRPr="007B368E">
        <w:rPr>
          <w:rFonts w:asciiTheme="minorHAnsi" w:hAnsiTheme="minorHAnsi" w:cstheme="minorHAnsi"/>
        </w:rPr>
        <w:tab/>
      </w:r>
      <w:r w:rsidR="00B32ABF" w:rsidRPr="007B368E">
        <w:rPr>
          <w:rFonts w:asciiTheme="minorHAnsi" w:hAnsiTheme="minorHAnsi" w:cstheme="minorHAnsi"/>
        </w:rPr>
        <w:t>Dobavljač potvrđuje da Naručitelj izvozi cement kupcima unutar/ uvozi proizvode u Europsku uniju ("EU") i da takav izvoz/uvoz podliježe Uredbi EU-a o mehanizmu za ugljičnu prilagodbu na granicama ("CBAM") , posebno kako je navedeno u Uredbi (EU) 2023/956 i svim naknadnim izmjenama ili relevantnim (provedbenim) propisima. Dobavljač je suglasan da će se u potpunosti pridržavati svih zahtjeva CBAM-a i dostaviti Naručitelju sljedeću točnu, potpunu i pravovremenu dokumentaciju potrebnu za usklađenost s CBAM-om ("Zahtjevi CBAM-a"):</w:t>
      </w:r>
    </w:p>
    <w:p w14:paraId="4C4BAC9E" w14:textId="77777777" w:rsidR="00B32ABF" w:rsidRPr="007B368E" w:rsidRDefault="00B32ABF" w:rsidP="007B368E">
      <w:pPr>
        <w:spacing w:after="0"/>
        <w:rPr>
          <w:rFonts w:asciiTheme="minorHAnsi" w:hAnsiTheme="minorHAnsi" w:cstheme="minorHAnsi"/>
        </w:rPr>
      </w:pPr>
      <w:r w:rsidRPr="007B368E">
        <w:rPr>
          <w:rFonts w:asciiTheme="minorHAnsi" w:hAnsiTheme="minorHAnsi" w:cstheme="minorHAnsi"/>
        </w:rPr>
        <w:t>a</w:t>
      </w:r>
      <w:r w:rsidRPr="007B368E">
        <w:rPr>
          <w:rFonts w:asciiTheme="minorHAnsi" w:hAnsiTheme="minorHAnsi" w:cstheme="minorHAnsi"/>
          <w:u w:val="single"/>
        </w:rPr>
        <w:t>) Ugrađene izravne emisije ugljika</w:t>
      </w:r>
      <w:r w:rsidRPr="007B368E">
        <w:rPr>
          <w:rFonts w:asciiTheme="minorHAnsi" w:hAnsiTheme="minorHAnsi" w:cstheme="minorHAnsi"/>
        </w:rPr>
        <w:t>. Dobavljač će Naručitelju dostaviti detaljan i točan izračun ugrađenih neizravnih emisija ugljika povezanih s proizvodnim procesima robe isporučene prema narudžbenici ili ugovoru, u skladu s metodama za izračunavanje ugrađenih emisija utvrđenih u Dodatku IV CBAM-a. Ovaj izračun mora uključivati ​​emisije iz grijanja i hlađenja koje se vrše tijekom proizvodnih procesa, bez obzira na mjesto nastanka grijanja ili hlađenja.</w:t>
      </w:r>
    </w:p>
    <w:p w14:paraId="0E2A0676" w14:textId="77777777" w:rsidR="00B32ABF" w:rsidRPr="007B368E" w:rsidRDefault="00B32ABF" w:rsidP="007B368E">
      <w:pPr>
        <w:spacing w:after="0"/>
        <w:rPr>
          <w:rFonts w:asciiTheme="minorHAnsi" w:hAnsiTheme="minorHAnsi" w:cstheme="minorHAnsi"/>
        </w:rPr>
      </w:pPr>
      <w:r w:rsidRPr="007B368E">
        <w:rPr>
          <w:rFonts w:asciiTheme="minorHAnsi" w:hAnsiTheme="minorHAnsi" w:cstheme="minorHAnsi"/>
        </w:rPr>
        <w:t xml:space="preserve">b) </w:t>
      </w:r>
      <w:r w:rsidRPr="007B368E">
        <w:rPr>
          <w:rFonts w:asciiTheme="minorHAnsi" w:hAnsiTheme="minorHAnsi" w:cstheme="minorHAnsi"/>
          <w:u w:val="single"/>
        </w:rPr>
        <w:t>Ugrađene neizravne emisije ugljika</w:t>
      </w:r>
      <w:r w:rsidRPr="007B368E">
        <w:rPr>
          <w:rFonts w:asciiTheme="minorHAnsi" w:hAnsiTheme="minorHAnsi" w:cstheme="minorHAnsi"/>
        </w:rPr>
        <w:t>. Dobavljač će također dostaviti Naručitelju detaljan i točan izračun ugrađenih neizravnih emisija ugljika povezanih s potrošnjom električne energije tijekom proizvodnih procesa robe isporučene prema narudžbenici ili ugovoru, bez obzira na lokaciju na kojoj se električna energija proizvodi, u skladu s metodama za izračun ugrađenih emisija utvrđenih u Prilogu IV. CBAM-u.</w:t>
      </w:r>
    </w:p>
    <w:p w14:paraId="7D46A744" w14:textId="77777777" w:rsidR="00B32ABF" w:rsidRPr="007B368E" w:rsidRDefault="00B32ABF" w:rsidP="007B368E">
      <w:pPr>
        <w:spacing w:after="0"/>
        <w:rPr>
          <w:rFonts w:asciiTheme="minorHAnsi" w:hAnsiTheme="minorHAnsi" w:cstheme="minorHAnsi"/>
        </w:rPr>
      </w:pPr>
      <w:r w:rsidRPr="007B368E">
        <w:rPr>
          <w:rFonts w:asciiTheme="minorHAnsi" w:hAnsiTheme="minorHAnsi" w:cstheme="minorHAnsi"/>
        </w:rPr>
        <w:t xml:space="preserve">c) </w:t>
      </w:r>
      <w:r w:rsidRPr="007B368E">
        <w:rPr>
          <w:rFonts w:asciiTheme="minorHAnsi" w:hAnsiTheme="minorHAnsi" w:cstheme="minorHAnsi"/>
          <w:u w:val="single"/>
        </w:rPr>
        <w:t>Dokumentacija o cijenama ugljika</w:t>
      </w:r>
      <w:r w:rsidRPr="007B368E">
        <w:rPr>
          <w:rFonts w:asciiTheme="minorHAnsi" w:hAnsiTheme="minorHAnsi" w:cstheme="minorHAnsi"/>
        </w:rPr>
        <w:t>. Dobavljač mora pružiti dokaz o bilo kojoj cijeni ugljika koja je plaćena ili dospjela u zemlji podrijetla za ugrađene emisije ugljika u isporučenu robu prema narudžbenici ili ugovoru. Cijena ugljika znači novčani iznos plaćen u trećoj zemlji, u okviru programa smanjenja emisija ugljika, u obliku poreza, pristojbi ili naknade ili u obliku emisijskih jedinica u okviru sustava trgovanja emisijama stakleničkih plinova, izračunat za stakleničke plinove obuhvaćene tom mjerom, a koji se oslobađaju tijekom proizvodnje robe. Ova dokumentacija treba sadržavati sve primjenjive rabate ili druge oblike naknade koje Dobavljač prima u vezi s ovim emisijama ugljika.</w:t>
      </w:r>
    </w:p>
    <w:p w14:paraId="1A8BEA12" w14:textId="77777777" w:rsidR="00B32ABF" w:rsidRPr="007B368E" w:rsidRDefault="00B32ABF" w:rsidP="007B368E">
      <w:pPr>
        <w:spacing w:after="0"/>
        <w:rPr>
          <w:rFonts w:asciiTheme="minorHAnsi" w:hAnsiTheme="minorHAnsi" w:cstheme="minorHAnsi"/>
        </w:rPr>
      </w:pPr>
    </w:p>
    <w:p w14:paraId="049F6C84" w14:textId="54B11705" w:rsidR="00B32ABF" w:rsidRPr="007B368E" w:rsidRDefault="00B32ABF" w:rsidP="006D5AD2">
      <w:pPr>
        <w:pStyle w:val="ListParagraph"/>
        <w:numPr>
          <w:ilvl w:val="1"/>
          <w:numId w:val="36"/>
        </w:numPr>
        <w:ind w:left="0" w:firstLine="0"/>
        <w:rPr>
          <w:rFonts w:asciiTheme="minorHAnsi" w:hAnsiTheme="minorHAnsi" w:cstheme="minorHAnsi"/>
          <w:sz w:val="22"/>
          <w:szCs w:val="22"/>
        </w:rPr>
      </w:pPr>
      <w:r w:rsidRPr="007B368E">
        <w:rPr>
          <w:rFonts w:asciiTheme="minorHAnsi" w:hAnsiTheme="minorHAnsi" w:cstheme="minorHAnsi"/>
          <w:sz w:val="22"/>
          <w:szCs w:val="22"/>
          <w:u w:val="single"/>
        </w:rPr>
        <w:t>Format i način podnošenja</w:t>
      </w:r>
      <w:r w:rsidRPr="007B368E">
        <w:rPr>
          <w:rFonts w:asciiTheme="minorHAnsi" w:hAnsiTheme="minorHAnsi" w:cstheme="minorHAnsi"/>
          <w:sz w:val="22"/>
          <w:szCs w:val="22"/>
        </w:rPr>
        <w:t>. Sva dokumentacija i podaci koje dostavlja Dobavljač moraju biti u digitalnom formatu ili u bilo kojem drugom formatu prema zahtjevu Naručitelja. U tu svrhu, Naručitelj može Dobavljaču dostaviti određene komunikacijske predloške. Ako je isporučena u digitalnom formatu, dokumentacija se mora dostaviti putem sigurnih elektroničkih sredstava prema zahtjevu Naručitelja kako bi se osigurala povjerljivost i cjelovitost podataka.</w:t>
      </w:r>
    </w:p>
    <w:p w14:paraId="7312AB5D" w14:textId="77777777" w:rsidR="00B32ABF" w:rsidRPr="007B368E" w:rsidRDefault="00B32ABF" w:rsidP="007B368E">
      <w:pPr>
        <w:spacing w:after="0"/>
        <w:rPr>
          <w:rFonts w:asciiTheme="minorHAnsi" w:hAnsiTheme="minorHAnsi" w:cstheme="minorHAnsi"/>
        </w:rPr>
      </w:pPr>
    </w:p>
    <w:p w14:paraId="2E44FD75" w14:textId="400B4A99" w:rsidR="00B32ABF" w:rsidRPr="007B368E" w:rsidRDefault="00B80D84" w:rsidP="007B368E">
      <w:pPr>
        <w:spacing w:after="0"/>
        <w:rPr>
          <w:rFonts w:asciiTheme="minorHAnsi" w:hAnsiTheme="minorHAnsi" w:cstheme="minorHAnsi"/>
          <w:u w:val="single"/>
        </w:rPr>
      </w:pPr>
      <w:r w:rsidRPr="007B368E">
        <w:rPr>
          <w:rFonts w:asciiTheme="minorHAnsi" w:hAnsiTheme="minorHAnsi" w:cstheme="minorHAnsi"/>
        </w:rPr>
        <w:t>3.3.</w:t>
      </w:r>
      <w:r w:rsidR="00A50B3E" w:rsidRPr="007B368E">
        <w:rPr>
          <w:rFonts w:asciiTheme="minorHAnsi" w:hAnsiTheme="minorHAnsi" w:cstheme="minorHAnsi"/>
        </w:rPr>
        <w:t xml:space="preserve"> </w:t>
      </w:r>
      <w:r w:rsidR="00B32ABF" w:rsidRPr="007B368E">
        <w:rPr>
          <w:rFonts w:asciiTheme="minorHAnsi" w:hAnsiTheme="minorHAnsi" w:cstheme="minorHAnsi"/>
          <w:u w:val="single"/>
        </w:rPr>
        <w:t>Vrijeme i učestalost podnošenja dokumentacije</w:t>
      </w:r>
    </w:p>
    <w:p w14:paraId="27BC2FEC" w14:textId="77777777" w:rsidR="00B32ABF" w:rsidRPr="007B368E" w:rsidRDefault="00B32ABF" w:rsidP="007B368E">
      <w:pPr>
        <w:spacing w:after="0"/>
        <w:rPr>
          <w:rFonts w:asciiTheme="minorHAnsi" w:hAnsiTheme="minorHAnsi" w:cstheme="minorHAnsi"/>
        </w:rPr>
      </w:pPr>
      <w:r w:rsidRPr="007B368E">
        <w:rPr>
          <w:rFonts w:asciiTheme="minorHAnsi" w:hAnsiTheme="minorHAnsi" w:cstheme="minorHAnsi"/>
        </w:rPr>
        <w:t>a</w:t>
      </w:r>
      <w:r w:rsidRPr="007B368E">
        <w:rPr>
          <w:rFonts w:asciiTheme="minorHAnsi" w:hAnsiTheme="minorHAnsi" w:cstheme="minorHAnsi"/>
          <w:u w:val="single"/>
        </w:rPr>
        <w:t>) Mjesečna prijava</w:t>
      </w:r>
      <w:r w:rsidRPr="007B368E">
        <w:rPr>
          <w:rFonts w:asciiTheme="minorHAnsi" w:hAnsiTheme="minorHAnsi" w:cstheme="minorHAnsi"/>
        </w:rPr>
        <w:t>. Dobavljač će dostaviti CBAM Zahtjeve za svaki kalendarski mjesec, najkasnije 15 dana nakon završetka svakog mjeseca.</w:t>
      </w:r>
    </w:p>
    <w:p w14:paraId="79872FF8" w14:textId="77777777" w:rsidR="00B32ABF" w:rsidRPr="007B368E" w:rsidRDefault="00B32ABF" w:rsidP="007B368E">
      <w:pPr>
        <w:spacing w:after="0"/>
        <w:rPr>
          <w:rFonts w:asciiTheme="minorHAnsi" w:hAnsiTheme="minorHAnsi" w:cstheme="minorHAnsi"/>
        </w:rPr>
      </w:pPr>
      <w:r w:rsidRPr="007B368E">
        <w:rPr>
          <w:rFonts w:asciiTheme="minorHAnsi" w:hAnsiTheme="minorHAnsi" w:cstheme="minorHAnsi"/>
        </w:rPr>
        <w:t xml:space="preserve">b) </w:t>
      </w:r>
      <w:r w:rsidRPr="007B368E">
        <w:rPr>
          <w:rFonts w:asciiTheme="minorHAnsi" w:hAnsiTheme="minorHAnsi" w:cstheme="minorHAnsi"/>
          <w:u w:val="single"/>
        </w:rPr>
        <w:t>Dodatna dokumentacija.</w:t>
      </w:r>
      <w:r w:rsidRPr="007B368E">
        <w:rPr>
          <w:rFonts w:asciiTheme="minorHAnsi" w:hAnsiTheme="minorHAnsi" w:cstheme="minorHAnsi"/>
        </w:rPr>
        <w:t xml:space="preserve"> Dobavljač će dostaviti svu dodatnu dokumentaciju koju Naručitelj razumno zahtijeva u skladu s CBAM-om, najkasnije 10 dana nakon takvog zahtjeva. Dobavljač će surađivati ​​s Naručiteljem kako bi ispunio sve zahtjeve vlasti EU u vezi s CBAM-om.</w:t>
      </w:r>
    </w:p>
    <w:p w14:paraId="3A24CA2F" w14:textId="77777777" w:rsidR="00B32ABF" w:rsidRPr="007B368E" w:rsidRDefault="00B32ABF" w:rsidP="007B368E">
      <w:pPr>
        <w:spacing w:after="0"/>
        <w:rPr>
          <w:rFonts w:asciiTheme="minorHAnsi" w:hAnsiTheme="minorHAnsi" w:cstheme="minorHAnsi"/>
        </w:rPr>
      </w:pPr>
    </w:p>
    <w:p w14:paraId="306D305C" w14:textId="1355FD4F" w:rsidR="00B32ABF" w:rsidRPr="007B368E" w:rsidRDefault="00B80D84" w:rsidP="007B368E">
      <w:pPr>
        <w:spacing w:after="0"/>
        <w:rPr>
          <w:rFonts w:asciiTheme="minorHAnsi" w:hAnsiTheme="minorHAnsi" w:cstheme="minorHAnsi"/>
        </w:rPr>
      </w:pPr>
      <w:r w:rsidRPr="007B368E">
        <w:rPr>
          <w:rFonts w:asciiTheme="minorHAnsi" w:hAnsiTheme="minorHAnsi" w:cstheme="minorHAnsi"/>
        </w:rPr>
        <w:t>3.</w:t>
      </w:r>
      <w:r w:rsidR="00B32ABF" w:rsidRPr="007B368E">
        <w:rPr>
          <w:rFonts w:asciiTheme="minorHAnsi" w:hAnsiTheme="minorHAnsi" w:cstheme="minorHAnsi"/>
        </w:rPr>
        <w:t xml:space="preserve">4. </w:t>
      </w:r>
      <w:r w:rsidR="00B32ABF" w:rsidRPr="007B368E">
        <w:rPr>
          <w:rFonts w:asciiTheme="minorHAnsi" w:hAnsiTheme="minorHAnsi" w:cstheme="minorHAnsi"/>
          <w:u w:val="single"/>
        </w:rPr>
        <w:t>Obeštećenje i pravni lijekovi</w:t>
      </w:r>
    </w:p>
    <w:p w14:paraId="67E5179B" w14:textId="77777777" w:rsidR="00B32ABF" w:rsidRPr="007B368E" w:rsidRDefault="00B32ABF" w:rsidP="007B368E">
      <w:pPr>
        <w:spacing w:after="0"/>
        <w:rPr>
          <w:rFonts w:asciiTheme="minorHAnsi" w:hAnsiTheme="minorHAnsi" w:cstheme="minorHAnsi"/>
        </w:rPr>
      </w:pPr>
      <w:r w:rsidRPr="007B368E">
        <w:rPr>
          <w:rFonts w:asciiTheme="minorHAnsi" w:hAnsiTheme="minorHAnsi" w:cstheme="minorHAnsi"/>
        </w:rPr>
        <w:t>a</w:t>
      </w:r>
      <w:r w:rsidRPr="007B368E">
        <w:rPr>
          <w:rFonts w:asciiTheme="minorHAnsi" w:hAnsiTheme="minorHAnsi" w:cstheme="minorHAnsi"/>
          <w:u w:val="single"/>
        </w:rPr>
        <w:t>) Obeštećenje.</w:t>
      </w:r>
      <w:r w:rsidRPr="007B368E">
        <w:rPr>
          <w:rFonts w:asciiTheme="minorHAnsi" w:hAnsiTheme="minorHAnsi" w:cstheme="minorHAnsi"/>
        </w:rPr>
        <w:t xml:space="preserve"> U slučaju da Dobavljač ne dostavi na vrijeme Zahtjeve CBAM-a ili bilo koju dodatnu dokumentaciju koju je Naručitelj zatražio u skladu s CBAM-om ili pruži netočne, nepotpune ili lažne informacije, Dobavljač je suglasan obeštetiti i osloboditi Naručitelja od bilo koje novčane kazne, odštete ili dodatnih troškova koje su nametnule vlasti EU ili koje je Naručitelj snosio kao rezultat nepoštivanja CBAM-a.</w:t>
      </w:r>
    </w:p>
    <w:p w14:paraId="5AC77B82" w14:textId="77777777" w:rsidR="00B32ABF" w:rsidRPr="007B368E" w:rsidRDefault="00B32ABF" w:rsidP="007B368E">
      <w:pPr>
        <w:spacing w:after="0"/>
        <w:rPr>
          <w:rFonts w:asciiTheme="minorHAnsi" w:hAnsiTheme="minorHAnsi" w:cstheme="minorHAnsi"/>
        </w:rPr>
      </w:pPr>
      <w:r w:rsidRPr="007B368E">
        <w:rPr>
          <w:rFonts w:asciiTheme="minorHAnsi" w:hAnsiTheme="minorHAnsi" w:cstheme="minorHAnsi"/>
        </w:rPr>
        <w:t xml:space="preserve">b) </w:t>
      </w:r>
      <w:r w:rsidRPr="007B368E">
        <w:rPr>
          <w:rFonts w:asciiTheme="minorHAnsi" w:hAnsiTheme="minorHAnsi" w:cstheme="minorHAnsi"/>
          <w:u w:val="single"/>
        </w:rPr>
        <w:t>Kršenje i raskid.</w:t>
      </w:r>
      <w:r w:rsidRPr="007B368E">
        <w:rPr>
          <w:rFonts w:asciiTheme="minorHAnsi" w:hAnsiTheme="minorHAnsi" w:cstheme="minorHAnsi"/>
        </w:rPr>
        <w:t xml:space="preserve"> Neispunjavanje zahtjeva CBAM-a u zadanim rokovima predstavljat će materijalno kršenje narudžbenice ili ugovora, na osnovu kojeg Naručitelj može raskinuti ugovoreni posao bez odgovornosti i uz sve druge pravne lijekove dostupne prema ovoj klauzuli ili zakonu.</w:t>
      </w:r>
    </w:p>
    <w:p w14:paraId="6445E13D" w14:textId="31DA2124" w:rsidR="00B32ABF" w:rsidRPr="007B368E" w:rsidRDefault="00B32ABF" w:rsidP="007B368E">
      <w:pPr>
        <w:spacing w:after="0"/>
        <w:rPr>
          <w:rFonts w:asciiTheme="minorHAnsi" w:hAnsiTheme="minorHAnsi" w:cstheme="minorHAnsi"/>
        </w:rPr>
      </w:pPr>
      <w:r w:rsidRPr="007B368E">
        <w:rPr>
          <w:rFonts w:asciiTheme="minorHAnsi" w:hAnsiTheme="minorHAnsi" w:cstheme="minorHAnsi"/>
        </w:rPr>
        <w:t xml:space="preserve">c) </w:t>
      </w:r>
      <w:r w:rsidRPr="007B368E">
        <w:rPr>
          <w:rFonts w:asciiTheme="minorHAnsi" w:hAnsiTheme="minorHAnsi" w:cstheme="minorHAnsi"/>
          <w:u w:val="single"/>
        </w:rPr>
        <w:t>Opstanak obveza.</w:t>
      </w:r>
      <w:r w:rsidRPr="007B368E">
        <w:rPr>
          <w:rFonts w:asciiTheme="minorHAnsi" w:hAnsiTheme="minorHAnsi" w:cstheme="minorHAnsi"/>
        </w:rPr>
        <w:t xml:space="preserve"> Dobavljač će se pridržavati Zahtjeva CBAM-a za svu robu isporučenu prema narudžbenici / Ugovoru, čak i nakon raskida ili isteka iste.</w:t>
      </w:r>
    </w:p>
    <w:p w14:paraId="6A78D57A" w14:textId="77777777" w:rsidR="00B32ABF" w:rsidRPr="007B368E" w:rsidRDefault="00B32ABF" w:rsidP="007B368E">
      <w:pPr>
        <w:spacing w:after="0"/>
        <w:rPr>
          <w:rFonts w:asciiTheme="minorHAnsi" w:hAnsiTheme="minorHAnsi" w:cstheme="minorHAnsi"/>
          <w:b/>
          <w:bCs/>
        </w:rPr>
      </w:pPr>
    </w:p>
    <w:p w14:paraId="35B9F9A2" w14:textId="77777777" w:rsidR="008A7D2E" w:rsidRPr="007B368E" w:rsidRDefault="008A7D2E" w:rsidP="007B368E">
      <w:pPr>
        <w:spacing w:after="0"/>
        <w:rPr>
          <w:rFonts w:asciiTheme="minorHAnsi" w:hAnsiTheme="minorHAnsi" w:cstheme="minorHAnsi"/>
          <w:b/>
          <w:bCs/>
        </w:rPr>
      </w:pPr>
    </w:p>
    <w:p w14:paraId="66E093BE" w14:textId="6E439B31" w:rsidR="005B4F01" w:rsidRPr="007B368E" w:rsidRDefault="00B80D84" w:rsidP="007B368E">
      <w:pPr>
        <w:pBdr>
          <w:bottom w:val="single" w:sz="4" w:space="1" w:color="auto"/>
        </w:pBdr>
        <w:spacing w:after="0"/>
        <w:rPr>
          <w:rFonts w:asciiTheme="minorHAnsi" w:hAnsiTheme="minorHAnsi" w:cstheme="minorHAnsi"/>
          <w:b/>
          <w:bCs/>
        </w:rPr>
      </w:pPr>
      <w:r w:rsidRPr="007B368E">
        <w:rPr>
          <w:rFonts w:asciiTheme="minorHAnsi" w:hAnsiTheme="minorHAnsi" w:cstheme="minorHAnsi"/>
          <w:b/>
          <w:bCs/>
        </w:rPr>
        <w:lastRenderedPageBreak/>
        <w:t>4</w:t>
      </w:r>
      <w:r w:rsidR="005B4F01" w:rsidRPr="007B368E">
        <w:rPr>
          <w:rFonts w:asciiTheme="minorHAnsi" w:hAnsiTheme="minorHAnsi" w:cstheme="minorHAnsi"/>
          <w:b/>
          <w:bCs/>
        </w:rPr>
        <w:t>. UČINKOVITO KORIŠTENJE ENERGETSKIH I VODNIH RESURSA</w:t>
      </w:r>
    </w:p>
    <w:p w14:paraId="5090C6F9" w14:textId="2EBA1685" w:rsidR="005B4F01" w:rsidRPr="007B368E" w:rsidRDefault="00B80D84" w:rsidP="007B368E">
      <w:pPr>
        <w:spacing w:after="0"/>
        <w:rPr>
          <w:rFonts w:asciiTheme="minorHAnsi" w:hAnsiTheme="minorHAnsi" w:cstheme="minorHAnsi"/>
        </w:rPr>
      </w:pPr>
      <w:r w:rsidRPr="007B368E">
        <w:rPr>
          <w:rFonts w:asciiTheme="minorHAnsi" w:hAnsiTheme="minorHAnsi" w:cstheme="minorHAnsi"/>
        </w:rPr>
        <w:t>4</w:t>
      </w:r>
      <w:r w:rsidR="005B4F01" w:rsidRPr="007B368E">
        <w:rPr>
          <w:rFonts w:asciiTheme="minorHAnsi" w:hAnsiTheme="minorHAnsi" w:cstheme="minorHAnsi"/>
        </w:rPr>
        <w:t>.1. Dobavljač je dužan voditi računa o cilju povećanja energetske učinkovitosti i učinkovitosti potrošnje vode. Pod učinkovitošću, ugovorne strane podrazumijevaju utrošak energije, odnosno vode, za postizanje utvrđene koristi. Postupak se smatra učinkovitim samo ako je dogovoreni cilj postignut s minimalnim utroškom energije i/ili vode (princip minimalnog utroška). Ispunjavajući svoj radni zadatak, mora osigurati da se u što većoj mjeri koriste ekološki prihvatljivi strojevi i oprema, maksimalne učinkovitosti korištenja energetskih i vodnih resursa. Dobavljač  je dužan uskladiti ponašanje svojih djelatnika s tim zahtjevima.</w:t>
      </w:r>
    </w:p>
    <w:p w14:paraId="5D2E2E53" w14:textId="0EDCFB0C" w:rsidR="005B4F01" w:rsidRPr="007B368E" w:rsidRDefault="00B80D84" w:rsidP="007B368E">
      <w:pPr>
        <w:spacing w:after="0"/>
        <w:rPr>
          <w:rFonts w:asciiTheme="minorHAnsi" w:hAnsiTheme="minorHAnsi" w:cstheme="minorHAnsi"/>
        </w:rPr>
      </w:pPr>
      <w:r w:rsidRPr="007B368E">
        <w:rPr>
          <w:rFonts w:asciiTheme="minorHAnsi" w:hAnsiTheme="minorHAnsi" w:cstheme="minorHAnsi"/>
        </w:rPr>
        <w:t>4</w:t>
      </w:r>
      <w:r w:rsidR="005B4F01" w:rsidRPr="007B368E">
        <w:rPr>
          <w:rFonts w:asciiTheme="minorHAnsi" w:hAnsiTheme="minorHAnsi" w:cstheme="minorHAnsi"/>
        </w:rPr>
        <w:t xml:space="preserve">.2. Kod izvršenja radova, Dobavljač  potvrđuje da  će </w:t>
      </w:r>
      <w:r w:rsidR="009A0A25" w:rsidRPr="007B368E">
        <w:rPr>
          <w:rFonts w:asciiTheme="minorHAnsi" w:hAnsiTheme="minorHAnsi" w:cstheme="minorHAnsi"/>
        </w:rPr>
        <w:t>Cemex</w:t>
      </w:r>
      <w:r w:rsidR="005B4F01" w:rsidRPr="007B368E">
        <w:rPr>
          <w:rFonts w:asciiTheme="minorHAnsi" w:hAnsiTheme="minorHAnsi" w:cstheme="minorHAnsi"/>
        </w:rPr>
        <w:t xml:space="preserve"> razmotriti potrošnju energije i vode naručenih artikala za procjenu utroška energije i vode kod izvršenja usluge, te će posebno uzeti u obzir princip minimalnog utroška prilikom odabira proizvoda. Dobavljač se mora pridržavati principa minimalnog utroška u proizvodnji i montaži isporučene robe i koristiti opremu koja osigurava najvišu moguću razinu učinkovitosti korištenja energetskih i vodnih resursa. </w:t>
      </w:r>
      <w:r w:rsidR="009A0A25" w:rsidRPr="007B368E">
        <w:rPr>
          <w:rFonts w:asciiTheme="minorHAnsi" w:hAnsiTheme="minorHAnsi" w:cstheme="minorHAnsi"/>
        </w:rPr>
        <w:t>Cemex</w:t>
      </w:r>
      <w:r w:rsidR="005B4F01" w:rsidRPr="007B368E">
        <w:rPr>
          <w:rFonts w:asciiTheme="minorHAnsi" w:hAnsiTheme="minorHAnsi" w:cstheme="minorHAnsi"/>
        </w:rPr>
        <w:t xml:space="preserve"> će u tom pogledu pružiti podršku Izvršitelju u okviru njegovih nalaza i mogućnosti.</w:t>
      </w:r>
    </w:p>
    <w:p w14:paraId="4FB40742" w14:textId="6921BFA2" w:rsidR="005B4F01" w:rsidRPr="007B368E" w:rsidRDefault="00B80D84" w:rsidP="007B368E">
      <w:pPr>
        <w:spacing w:after="0"/>
        <w:rPr>
          <w:rFonts w:asciiTheme="minorHAnsi" w:hAnsiTheme="minorHAnsi" w:cstheme="minorHAnsi"/>
        </w:rPr>
      </w:pPr>
      <w:r w:rsidRPr="007B368E">
        <w:rPr>
          <w:rFonts w:asciiTheme="minorHAnsi" w:hAnsiTheme="minorHAnsi" w:cstheme="minorHAnsi"/>
        </w:rPr>
        <w:t>4</w:t>
      </w:r>
      <w:r w:rsidR="005B4F01" w:rsidRPr="007B368E">
        <w:rPr>
          <w:rFonts w:asciiTheme="minorHAnsi" w:hAnsiTheme="minorHAnsi" w:cstheme="minorHAnsi"/>
        </w:rPr>
        <w:t>.3. Dobavljač se obvezuje da  će potaknuti svoje zaposlenike da se pridržavaju načela minimalne potrošnje energije i vode. Dobavljač se također obvezuje primjenjivati slijedeće mjere učinkovitog korištenja energetskih i vodnih resursa:</w:t>
      </w:r>
    </w:p>
    <w:p w14:paraId="48875867" w14:textId="2FB5CFE7" w:rsidR="005B4F01" w:rsidRPr="007B368E" w:rsidRDefault="00B80D84" w:rsidP="007B368E">
      <w:pPr>
        <w:spacing w:after="0"/>
        <w:rPr>
          <w:rFonts w:asciiTheme="minorHAnsi" w:hAnsiTheme="minorHAnsi" w:cstheme="minorHAnsi"/>
        </w:rPr>
      </w:pPr>
      <w:r w:rsidRPr="007B368E">
        <w:rPr>
          <w:rFonts w:asciiTheme="minorHAnsi" w:hAnsiTheme="minorHAnsi" w:cstheme="minorHAnsi"/>
        </w:rPr>
        <w:t>4</w:t>
      </w:r>
      <w:r w:rsidR="005B4F01" w:rsidRPr="007B368E">
        <w:rPr>
          <w:rFonts w:asciiTheme="minorHAnsi" w:hAnsiTheme="minorHAnsi" w:cstheme="minorHAnsi"/>
        </w:rPr>
        <w:t xml:space="preserve">.3.1. Obavijestiti </w:t>
      </w:r>
      <w:r w:rsidR="009A0A25" w:rsidRPr="007B368E">
        <w:rPr>
          <w:rFonts w:asciiTheme="minorHAnsi" w:hAnsiTheme="minorHAnsi" w:cstheme="minorHAnsi"/>
        </w:rPr>
        <w:t>Cemex</w:t>
      </w:r>
      <w:r w:rsidR="005B4F01" w:rsidRPr="007B368E">
        <w:rPr>
          <w:rFonts w:asciiTheme="minorHAnsi" w:hAnsiTheme="minorHAnsi" w:cstheme="minorHAnsi"/>
        </w:rPr>
        <w:t xml:space="preserve"> o vidljivim i čujnim propuštanjima (komprimirani zrak, „</w:t>
      </w:r>
      <w:proofErr w:type="spellStart"/>
      <w:r w:rsidR="005B4F01" w:rsidRPr="007B368E">
        <w:rPr>
          <w:rFonts w:asciiTheme="minorHAnsi" w:hAnsiTheme="minorHAnsi" w:cstheme="minorHAnsi"/>
        </w:rPr>
        <w:t>falši</w:t>
      </w:r>
      <w:proofErr w:type="spellEnd"/>
      <w:r w:rsidR="005B4F01" w:rsidRPr="007B368E">
        <w:rPr>
          <w:rFonts w:asciiTheme="minorHAnsi" w:hAnsiTheme="minorHAnsi" w:cstheme="minorHAnsi"/>
        </w:rPr>
        <w:t>“ zrak itd.);</w:t>
      </w:r>
    </w:p>
    <w:p w14:paraId="0B5730B4" w14:textId="24CD66DF" w:rsidR="005B4F01" w:rsidRPr="007B368E" w:rsidRDefault="00B80D84" w:rsidP="007B368E">
      <w:pPr>
        <w:spacing w:after="0"/>
        <w:rPr>
          <w:rFonts w:asciiTheme="minorHAnsi" w:hAnsiTheme="minorHAnsi" w:cstheme="minorHAnsi"/>
        </w:rPr>
      </w:pPr>
      <w:r w:rsidRPr="007B368E">
        <w:rPr>
          <w:rFonts w:asciiTheme="minorHAnsi" w:hAnsiTheme="minorHAnsi" w:cstheme="minorHAnsi"/>
        </w:rPr>
        <w:t>4</w:t>
      </w:r>
      <w:r w:rsidR="005B4F01" w:rsidRPr="007B368E">
        <w:rPr>
          <w:rFonts w:asciiTheme="minorHAnsi" w:hAnsiTheme="minorHAnsi" w:cstheme="minorHAnsi"/>
        </w:rPr>
        <w:t xml:space="preserve">.3.2. Paziti na nepropusnost spojeva crijeva i cjevovoda, spojnica, klizača prilikom korištenja tvorničke mrežu komprimiranog zraka, te vodoopskrbe i odvodnje. To se odnosi na opremu Dobavljača kao i na mrežu </w:t>
      </w:r>
      <w:r w:rsidR="009A0A25" w:rsidRPr="007B368E">
        <w:rPr>
          <w:rFonts w:asciiTheme="minorHAnsi" w:hAnsiTheme="minorHAnsi" w:cstheme="minorHAnsi"/>
        </w:rPr>
        <w:t>Cemex</w:t>
      </w:r>
      <w:r w:rsidR="005B4F01" w:rsidRPr="007B368E">
        <w:rPr>
          <w:rFonts w:asciiTheme="minorHAnsi" w:hAnsiTheme="minorHAnsi" w:cstheme="minorHAnsi"/>
        </w:rPr>
        <w:t>‐a. Dobavljač će bez odlaganja obavijestiti Naručitelja o bilo kakvim istjecanjima;</w:t>
      </w:r>
    </w:p>
    <w:p w14:paraId="2AF40F3B" w14:textId="74638102" w:rsidR="005B4F01" w:rsidRPr="007B368E" w:rsidRDefault="00B80D84" w:rsidP="007B368E">
      <w:pPr>
        <w:spacing w:after="0"/>
        <w:rPr>
          <w:rFonts w:asciiTheme="minorHAnsi" w:hAnsiTheme="minorHAnsi" w:cstheme="minorHAnsi"/>
        </w:rPr>
      </w:pPr>
      <w:r w:rsidRPr="007B368E">
        <w:rPr>
          <w:rFonts w:asciiTheme="minorHAnsi" w:hAnsiTheme="minorHAnsi" w:cstheme="minorHAnsi"/>
        </w:rPr>
        <w:t>4</w:t>
      </w:r>
      <w:r w:rsidR="005B4F01" w:rsidRPr="007B368E">
        <w:rPr>
          <w:rFonts w:asciiTheme="minorHAnsi" w:hAnsiTheme="minorHAnsi" w:cstheme="minorHAnsi"/>
        </w:rPr>
        <w:t>.3.3. Pripaziti da se alati za potrošnju energije (tehnički plinovi, ulja i goriva, komprimirani zrak, električna energija,  svjetlost, itd.)</w:t>
      </w:r>
      <w:r w:rsidR="005B4F01" w:rsidRPr="007B368E">
        <w:rPr>
          <w:rFonts w:asciiTheme="minorHAnsi" w:eastAsia="Open Sans" w:hAnsiTheme="minorHAnsi" w:cstheme="minorHAnsi"/>
          <w:kern w:val="24"/>
        </w:rPr>
        <w:t xml:space="preserve"> </w:t>
      </w:r>
      <w:r w:rsidR="005B4F01" w:rsidRPr="007B368E">
        <w:rPr>
          <w:rFonts w:asciiTheme="minorHAnsi" w:hAnsiTheme="minorHAnsi" w:cstheme="minorHAnsi"/>
        </w:rPr>
        <w:t xml:space="preserve">i vode (slavine i druga oprema za pranje i polijevanje, zalijevanje zelenih površina, </w:t>
      </w:r>
      <w:proofErr w:type="spellStart"/>
      <w:r w:rsidR="005B4F01" w:rsidRPr="007B368E">
        <w:rPr>
          <w:rFonts w:asciiTheme="minorHAnsi" w:hAnsiTheme="minorHAnsi" w:cstheme="minorHAnsi"/>
        </w:rPr>
        <w:t>itd</w:t>
      </w:r>
      <w:proofErr w:type="spellEnd"/>
      <w:r w:rsidR="005B4F01" w:rsidRPr="007B368E">
        <w:rPr>
          <w:rFonts w:asciiTheme="minorHAnsi" w:hAnsiTheme="minorHAnsi" w:cstheme="minorHAnsi"/>
        </w:rPr>
        <w:t>) koriste samo onoliko dugo koliko je potrebno za izvršenje posla.</w:t>
      </w:r>
    </w:p>
    <w:p w14:paraId="6FF919DB" w14:textId="7D90D950" w:rsidR="005B4F01" w:rsidRPr="007B368E" w:rsidRDefault="00B80D84" w:rsidP="007B368E">
      <w:pPr>
        <w:spacing w:after="0"/>
        <w:rPr>
          <w:rFonts w:asciiTheme="minorHAnsi" w:hAnsiTheme="minorHAnsi" w:cstheme="minorHAnsi"/>
        </w:rPr>
      </w:pPr>
      <w:r w:rsidRPr="007B368E">
        <w:rPr>
          <w:rFonts w:asciiTheme="minorHAnsi" w:hAnsiTheme="minorHAnsi" w:cstheme="minorHAnsi"/>
        </w:rPr>
        <w:t>4</w:t>
      </w:r>
      <w:r w:rsidR="005B4F01" w:rsidRPr="007B368E">
        <w:rPr>
          <w:rFonts w:asciiTheme="minorHAnsi" w:hAnsiTheme="minorHAnsi" w:cstheme="minorHAnsi"/>
        </w:rPr>
        <w:t>.3.4. Pravilno planirati vrijeme zalijevanja zelenih površina (rano ujutro ili kasno navečer), kako bi se smanjilo isparavanje, te pravilno podešavati raspršivače kako bi se izbjeglo zalijevanje pločnika i drugih nepotrebnih površina.</w:t>
      </w:r>
    </w:p>
    <w:p w14:paraId="4261D514" w14:textId="1DAFC403" w:rsidR="005B4F01" w:rsidRPr="007B368E" w:rsidRDefault="00B80D84" w:rsidP="007B368E">
      <w:pPr>
        <w:spacing w:after="0"/>
        <w:rPr>
          <w:rFonts w:asciiTheme="minorHAnsi" w:hAnsiTheme="minorHAnsi" w:cstheme="minorHAnsi"/>
        </w:rPr>
      </w:pPr>
      <w:r w:rsidRPr="007B368E">
        <w:rPr>
          <w:rFonts w:asciiTheme="minorHAnsi" w:hAnsiTheme="minorHAnsi" w:cstheme="minorHAnsi"/>
        </w:rPr>
        <w:t>4</w:t>
      </w:r>
      <w:r w:rsidR="005B4F01" w:rsidRPr="007B368E">
        <w:rPr>
          <w:rFonts w:asciiTheme="minorHAnsi" w:hAnsiTheme="minorHAnsi" w:cstheme="minorHAnsi"/>
        </w:rPr>
        <w:t>.4. Korišteni alati moraju biti u besprijekornom radnom stanju kako bi se osigurala optimalna potrošnja energije i vode. Ako je moguće izabrati različite alate/opremu, uvijek treba koristiti najučinkovitiji uređaj.</w:t>
      </w:r>
    </w:p>
    <w:p w14:paraId="3E38371C" w14:textId="77DEBDF5" w:rsidR="005B4F01" w:rsidRPr="007B368E" w:rsidRDefault="00B80D84" w:rsidP="007B368E">
      <w:pPr>
        <w:spacing w:after="0"/>
        <w:rPr>
          <w:rFonts w:asciiTheme="minorHAnsi" w:hAnsiTheme="minorHAnsi" w:cstheme="minorHAnsi"/>
        </w:rPr>
      </w:pPr>
      <w:r w:rsidRPr="007B368E">
        <w:rPr>
          <w:rFonts w:asciiTheme="minorHAnsi" w:hAnsiTheme="minorHAnsi" w:cstheme="minorHAnsi"/>
        </w:rPr>
        <w:t>4</w:t>
      </w:r>
      <w:r w:rsidR="005B4F01" w:rsidRPr="007B368E">
        <w:rPr>
          <w:rFonts w:asciiTheme="minorHAnsi" w:hAnsiTheme="minorHAnsi" w:cstheme="minorHAnsi"/>
        </w:rPr>
        <w:t xml:space="preserve">.5. Ako Dobavljač ili podizvođač na bilo koji način postupe protivno pravilima i odredbama Učinkovitog korištenja energetskih i vodnih resursa iz ovih Općih uvjeta, uključivo i bilo koje druge propisane zakonom, </w:t>
      </w:r>
      <w:r w:rsidR="009A0A25" w:rsidRPr="007B368E">
        <w:rPr>
          <w:rFonts w:asciiTheme="minorHAnsi" w:hAnsiTheme="minorHAnsi" w:cstheme="minorHAnsi"/>
        </w:rPr>
        <w:t>Cemex</w:t>
      </w:r>
      <w:r w:rsidR="005B4F01" w:rsidRPr="007B368E">
        <w:rPr>
          <w:rFonts w:asciiTheme="minorHAnsi" w:hAnsiTheme="minorHAnsi" w:cstheme="minorHAnsi"/>
        </w:rPr>
        <w:t xml:space="preserve"> ima pravo zaustaviti u cijelosti ili djelomično izvršenje Usluge. Zaustavljanje radova traje sve do trenutka dogovora između Ugovornih strana i do trenutka u kojem Dobavljač i njegov podizvođač implementiraju mjere zaštite i/ili sanacije štete nastale u okolišu, pri čemu Dobavljač snosi odgovornost za zakašnjenje u ispunjenju obveze do kojeg je došlo uslijed zaustavljanja radova.</w:t>
      </w:r>
    </w:p>
    <w:p w14:paraId="0DA6F4A8" w14:textId="3ACFBE3E" w:rsidR="005B4F01" w:rsidRPr="007B368E" w:rsidRDefault="00A50B3E" w:rsidP="007B368E">
      <w:pPr>
        <w:spacing w:after="0"/>
        <w:rPr>
          <w:rFonts w:asciiTheme="minorHAnsi" w:hAnsiTheme="minorHAnsi" w:cstheme="minorHAnsi"/>
        </w:rPr>
      </w:pPr>
      <w:r w:rsidRPr="007B368E">
        <w:rPr>
          <w:rFonts w:asciiTheme="minorHAnsi" w:hAnsiTheme="minorHAnsi" w:cstheme="minorHAnsi"/>
        </w:rPr>
        <w:t>4</w:t>
      </w:r>
      <w:r w:rsidR="005B4F01" w:rsidRPr="007B368E">
        <w:rPr>
          <w:rFonts w:asciiTheme="minorHAnsi" w:hAnsiTheme="minorHAnsi" w:cstheme="minorHAnsi"/>
        </w:rPr>
        <w:t>.6. Kazne za kršenje odredbi iz Učinkovitog korištenja energetskih i vodnih resursa iz ovih Općih uvjeta</w:t>
      </w:r>
    </w:p>
    <w:p w14:paraId="3F0669B2" w14:textId="77777777" w:rsidR="00A50B3E" w:rsidRPr="007B368E" w:rsidRDefault="00A50B3E" w:rsidP="007B368E">
      <w:pPr>
        <w:spacing w:after="0"/>
        <w:rPr>
          <w:rFonts w:asciiTheme="minorHAnsi" w:hAnsiTheme="minorHAnsi" w:cstheme="minorHAnsi"/>
        </w:rPr>
      </w:pPr>
    </w:p>
    <w:p w14:paraId="1FD6CCA1" w14:textId="77777777" w:rsidR="00A50B3E" w:rsidRPr="007B368E" w:rsidRDefault="00A50B3E" w:rsidP="007B368E">
      <w:pPr>
        <w:spacing w:after="0"/>
        <w:rPr>
          <w:rFonts w:asciiTheme="minorHAnsi" w:hAnsiTheme="minorHAnsi" w:cstheme="minorHAnsi"/>
        </w:rPr>
      </w:pPr>
    </w:p>
    <w:tbl>
      <w:tblPr>
        <w:tblStyle w:val="TableGrid"/>
        <w:tblW w:w="0" w:type="auto"/>
        <w:tblLook w:val="04A0" w:firstRow="1" w:lastRow="0" w:firstColumn="1" w:lastColumn="0" w:noHBand="0" w:noVBand="1"/>
      </w:tblPr>
      <w:tblGrid>
        <w:gridCol w:w="5382"/>
        <w:gridCol w:w="1276"/>
        <w:gridCol w:w="1134"/>
        <w:gridCol w:w="1270"/>
      </w:tblGrid>
      <w:tr w:rsidR="008A7D2E" w:rsidRPr="007B368E" w14:paraId="5B5AF4FB" w14:textId="77777777" w:rsidTr="0046705F">
        <w:tc>
          <w:tcPr>
            <w:tcW w:w="5382" w:type="dxa"/>
            <w:vMerge w:val="restart"/>
            <w:vAlign w:val="center"/>
          </w:tcPr>
          <w:p w14:paraId="59048F72"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Povrede ugovornih obveza od strane Izvođača/Izvršitelja</w:t>
            </w:r>
          </w:p>
        </w:tc>
        <w:tc>
          <w:tcPr>
            <w:tcW w:w="3680" w:type="dxa"/>
            <w:gridSpan w:val="3"/>
            <w:vAlign w:val="center"/>
          </w:tcPr>
          <w:p w14:paraId="1EFFEE05"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Ugovorna kazna (EUR)</w:t>
            </w:r>
          </w:p>
        </w:tc>
      </w:tr>
      <w:tr w:rsidR="008A7D2E" w:rsidRPr="007B368E" w14:paraId="6E23C8EA" w14:textId="77777777" w:rsidTr="0046705F">
        <w:tc>
          <w:tcPr>
            <w:tcW w:w="5382" w:type="dxa"/>
            <w:vMerge/>
            <w:vAlign w:val="center"/>
          </w:tcPr>
          <w:p w14:paraId="4B751FBE" w14:textId="77777777" w:rsidR="005B4F01" w:rsidRPr="007B368E" w:rsidRDefault="005B4F01" w:rsidP="007B368E">
            <w:pPr>
              <w:jc w:val="center"/>
              <w:rPr>
                <w:rFonts w:asciiTheme="minorHAnsi" w:hAnsiTheme="minorHAnsi" w:cstheme="minorHAnsi"/>
                <w:lang w:val="hr-HR"/>
              </w:rPr>
            </w:pPr>
          </w:p>
        </w:tc>
        <w:tc>
          <w:tcPr>
            <w:tcW w:w="1276" w:type="dxa"/>
            <w:vAlign w:val="center"/>
          </w:tcPr>
          <w:p w14:paraId="674F9EB4"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Prva</w:t>
            </w:r>
          </w:p>
        </w:tc>
        <w:tc>
          <w:tcPr>
            <w:tcW w:w="1134" w:type="dxa"/>
            <w:vAlign w:val="center"/>
          </w:tcPr>
          <w:p w14:paraId="748841B2"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Druga</w:t>
            </w:r>
          </w:p>
        </w:tc>
        <w:tc>
          <w:tcPr>
            <w:tcW w:w="1270" w:type="dxa"/>
            <w:vAlign w:val="center"/>
          </w:tcPr>
          <w:p w14:paraId="2A4D2F7E"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Treća</w:t>
            </w:r>
          </w:p>
        </w:tc>
      </w:tr>
      <w:tr w:rsidR="008A7D2E" w:rsidRPr="007B368E" w14:paraId="6276B5C2" w14:textId="77777777" w:rsidTr="0046705F">
        <w:tc>
          <w:tcPr>
            <w:tcW w:w="5382" w:type="dxa"/>
          </w:tcPr>
          <w:p w14:paraId="6DDFB889"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Nepridržavanje mjera učinkovitosti korištenja energetskih i vodnih resursa</w:t>
            </w:r>
          </w:p>
        </w:tc>
        <w:tc>
          <w:tcPr>
            <w:tcW w:w="1276" w:type="dxa"/>
          </w:tcPr>
          <w:p w14:paraId="3AB73F9A"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Opomena</w:t>
            </w:r>
          </w:p>
        </w:tc>
        <w:tc>
          <w:tcPr>
            <w:tcW w:w="1134" w:type="dxa"/>
          </w:tcPr>
          <w:p w14:paraId="230FDD13"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130,00</w:t>
            </w:r>
          </w:p>
        </w:tc>
        <w:tc>
          <w:tcPr>
            <w:tcW w:w="1270" w:type="dxa"/>
          </w:tcPr>
          <w:p w14:paraId="32A0EB7C"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tc>
      </w:tr>
      <w:tr w:rsidR="008A7D2E" w:rsidRPr="007B368E" w14:paraId="357B862D" w14:textId="77777777" w:rsidTr="0046705F">
        <w:tc>
          <w:tcPr>
            <w:tcW w:w="5382" w:type="dxa"/>
          </w:tcPr>
          <w:p w14:paraId="7F27B8C7" w14:textId="77777777" w:rsidR="005B4F01" w:rsidRPr="007B368E" w:rsidRDefault="005B4F01" w:rsidP="007B368E">
            <w:pPr>
              <w:rPr>
                <w:rFonts w:asciiTheme="minorHAnsi" w:hAnsiTheme="minorHAnsi" w:cstheme="minorHAnsi"/>
                <w:lang w:val="hr-HR"/>
              </w:rPr>
            </w:pPr>
            <w:r w:rsidRPr="007B368E">
              <w:rPr>
                <w:rFonts w:asciiTheme="minorHAnsi" w:hAnsiTheme="minorHAnsi" w:cstheme="minorHAnsi"/>
                <w:lang w:val="hr-HR"/>
              </w:rPr>
              <w:t xml:space="preserve">Rukovanje neispravnim uređajima i opremom, pri čemu se negativno utječe na njihovu učinkovitost </w:t>
            </w:r>
          </w:p>
        </w:tc>
        <w:tc>
          <w:tcPr>
            <w:tcW w:w="1276" w:type="dxa"/>
          </w:tcPr>
          <w:p w14:paraId="31E89A50"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Opomena</w:t>
            </w:r>
          </w:p>
        </w:tc>
        <w:tc>
          <w:tcPr>
            <w:tcW w:w="1134" w:type="dxa"/>
          </w:tcPr>
          <w:p w14:paraId="4374B7D1"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130,00</w:t>
            </w:r>
          </w:p>
        </w:tc>
        <w:tc>
          <w:tcPr>
            <w:tcW w:w="1270" w:type="dxa"/>
          </w:tcPr>
          <w:p w14:paraId="6FBCB513" w14:textId="77777777" w:rsidR="005B4F01" w:rsidRPr="007B368E" w:rsidRDefault="005B4F01" w:rsidP="007B368E">
            <w:pPr>
              <w:jc w:val="center"/>
              <w:rPr>
                <w:rFonts w:asciiTheme="minorHAnsi" w:hAnsiTheme="minorHAnsi" w:cstheme="minorHAnsi"/>
                <w:lang w:val="hr-HR"/>
              </w:rPr>
            </w:pPr>
            <w:r w:rsidRPr="007B368E">
              <w:rPr>
                <w:rFonts w:asciiTheme="minorHAnsi" w:hAnsiTheme="minorHAnsi" w:cstheme="minorHAnsi"/>
                <w:lang w:val="hr-HR"/>
              </w:rPr>
              <w:t>260,00</w:t>
            </w:r>
          </w:p>
        </w:tc>
      </w:tr>
      <w:bookmarkEnd w:id="32"/>
    </w:tbl>
    <w:p w14:paraId="0B8EC3E1" w14:textId="77777777" w:rsidR="005B4F01" w:rsidRPr="007B368E" w:rsidRDefault="005B4F01" w:rsidP="007B368E">
      <w:pPr>
        <w:pStyle w:val="ListParagraph"/>
        <w:tabs>
          <w:tab w:val="left" w:pos="284"/>
          <w:tab w:val="left" w:pos="426"/>
        </w:tabs>
        <w:ind w:left="0"/>
        <w:rPr>
          <w:rFonts w:asciiTheme="minorHAnsi" w:hAnsiTheme="minorHAnsi" w:cstheme="minorHAnsi"/>
          <w:sz w:val="22"/>
          <w:szCs w:val="22"/>
        </w:rPr>
      </w:pPr>
    </w:p>
    <w:sectPr w:rsidR="005B4F01" w:rsidRPr="007B368E" w:rsidSect="00FD1CF4">
      <w:pgSz w:w="11906" w:h="16838"/>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DD00" w14:textId="77777777" w:rsidR="004D0AC5" w:rsidRDefault="004D0AC5" w:rsidP="00C37014">
      <w:pPr>
        <w:spacing w:after="0"/>
      </w:pPr>
      <w:r>
        <w:separator/>
      </w:r>
    </w:p>
  </w:endnote>
  <w:endnote w:type="continuationSeparator" w:id="0">
    <w:p w14:paraId="2F0BDE08" w14:textId="77777777" w:rsidR="004D0AC5" w:rsidRDefault="004D0AC5" w:rsidP="00C37014">
      <w:pPr>
        <w:spacing w:after="0"/>
      </w:pPr>
      <w:r>
        <w:continuationSeparator/>
      </w:r>
    </w:p>
  </w:endnote>
  <w:endnote w:type="continuationNotice" w:id="1">
    <w:p w14:paraId="591548A3" w14:textId="77777777" w:rsidR="004D0AC5" w:rsidRDefault="004D0A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FFFF" w14:textId="3AAF9801" w:rsidR="00D54CCD" w:rsidRDefault="00D54CCD">
    <w:pPr>
      <w:pStyle w:val="Footer"/>
      <w:jc w:val="right"/>
    </w:pPr>
    <w:r>
      <w:rPr>
        <w:color w:val="4472C4" w:themeColor="accent1"/>
        <w:sz w:val="20"/>
        <w:szCs w:val="20"/>
      </w:rPr>
      <w:t xml:space="preserve">str.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5A42EF3E" w14:textId="77777777" w:rsidR="00D54CCD" w:rsidRDefault="00D54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B2C6" w14:textId="77777777" w:rsidR="004D0AC5" w:rsidRDefault="004D0AC5" w:rsidP="00C37014">
      <w:pPr>
        <w:spacing w:after="0"/>
      </w:pPr>
      <w:r>
        <w:separator/>
      </w:r>
    </w:p>
  </w:footnote>
  <w:footnote w:type="continuationSeparator" w:id="0">
    <w:p w14:paraId="50B27BE2" w14:textId="77777777" w:rsidR="004D0AC5" w:rsidRDefault="004D0AC5" w:rsidP="00C37014">
      <w:pPr>
        <w:spacing w:after="0"/>
      </w:pPr>
      <w:r>
        <w:continuationSeparator/>
      </w:r>
    </w:p>
  </w:footnote>
  <w:footnote w:type="continuationNotice" w:id="1">
    <w:p w14:paraId="50A3D8F4" w14:textId="77777777" w:rsidR="004D0AC5" w:rsidRDefault="004D0A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BACA" w14:textId="19469771" w:rsidR="00D54CCD" w:rsidRDefault="009033E1">
    <w:pPr>
      <w:pStyle w:val="Header"/>
    </w:pPr>
    <w:r>
      <w:rPr>
        <w:noProof/>
      </w:rPr>
      <w:drawing>
        <wp:inline distT="0" distB="0" distL="0" distR="0" wp14:anchorId="442C962E" wp14:editId="7D8A2B2A">
          <wp:extent cx="1195705" cy="400050"/>
          <wp:effectExtent l="0" t="0" r="4445" b="0"/>
          <wp:docPr id="258335206"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91055" name="Picture 1" descr="A blue text on a black background&#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705" cy="400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934"/>
    <w:multiLevelType w:val="multilevel"/>
    <w:tmpl w:val="454867FE"/>
    <w:lvl w:ilvl="0">
      <w:start w:val="1"/>
      <w:numFmt w:val="decimal"/>
      <w:lvlText w:val="%1."/>
      <w:lvlJc w:val="left"/>
      <w:pPr>
        <w:ind w:left="567" w:hanging="567"/>
      </w:pPr>
      <w:rPr>
        <w:rFonts w:ascii="Calibri" w:hAnsi="Calibri" w:hint="default"/>
        <w:b/>
        <w:i w:val="0"/>
        <w:sz w:val="22"/>
      </w:rPr>
    </w:lvl>
    <w:lvl w:ilvl="1">
      <w:start w:val="1"/>
      <w:numFmt w:val="decimal"/>
      <w:lvlRestart w:val="0"/>
      <w:pStyle w:val="BodyText"/>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 w15:restartNumberingAfterBreak="0">
    <w:nsid w:val="0DE53322"/>
    <w:multiLevelType w:val="multilevel"/>
    <w:tmpl w:val="B50405DA"/>
    <w:lvl w:ilvl="0">
      <w:start w:val="1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620E91"/>
    <w:multiLevelType w:val="multilevel"/>
    <w:tmpl w:val="945CF592"/>
    <w:lvl w:ilvl="0">
      <w:start w:val="3"/>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720651B"/>
    <w:multiLevelType w:val="multilevel"/>
    <w:tmpl w:val="2B3E2D8E"/>
    <w:lvl w:ilvl="0">
      <w:start w:val="3"/>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28753EBD"/>
    <w:multiLevelType w:val="hybridMultilevel"/>
    <w:tmpl w:val="FDB21B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992512"/>
    <w:multiLevelType w:val="multilevel"/>
    <w:tmpl w:val="CF884914"/>
    <w:styleLink w:val="CurrentList1"/>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46706993"/>
    <w:multiLevelType w:val="multilevel"/>
    <w:tmpl w:val="F9CEF05C"/>
    <w:lvl w:ilvl="0">
      <w:start w:val="1"/>
      <w:numFmt w:val="decimal"/>
      <w:pStyle w:val="Heading1"/>
      <w:lvlText w:val="%1."/>
      <w:lvlJc w:val="left"/>
      <w:pPr>
        <w:ind w:left="1135" w:hanging="567"/>
      </w:pPr>
      <w:rPr>
        <w:rFonts w:ascii="Calibri" w:hAnsi="Calibri" w:hint="default"/>
        <w:b/>
        <w:i w:val="0"/>
        <w:sz w:val="22"/>
      </w:rPr>
    </w:lvl>
    <w:lvl w:ilvl="1">
      <w:start w:val="1"/>
      <w:numFmt w:val="decimal"/>
      <w:lvlRestart w:val="0"/>
      <w:lvlText w:val="%1.%2."/>
      <w:lvlJc w:val="left"/>
      <w:pPr>
        <w:ind w:left="6380" w:hanging="567"/>
      </w:pPr>
      <w:rPr>
        <w:rFonts w:hint="default"/>
        <w:b w:val="0"/>
        <w:bCs w:val="0"/>
      </w:rPr>
    </w:lvl>
    <w:lvl w:ilvl="2">
      <w:start w:val="1"/>
      <w:numFmt w:val="decimal"/>
      <w:isLgl/>
      <w:lvlText w:val="%1.%2.%3."/>
      <w:lvlJc w:val="left"/>
      <w:pPr>
        <w:ind w:left="127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7" w15:restartNumberingAfterBreak="0">
    <w:nsid w:val="6CDA2976"/>
    <w:multiLevelType w:val="hybridMultilevel"/>
    <w:tmpl w:val="7F96360C"/>
    <w:lvl w:ilvl="0" w:tplc="04090017">
      <w:start w:val="2"/>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10D19"/>
    <w:multiLevelType w:val="hybridMultilevel"/>
    <w:tmpl w:val="3756701E"/>
    <w:lvl w:ilvl="0" w:tplc="041A001B">
      <w:start w:val="1"/>
      <w:numFmt w:val="lowerRoman"/>
      <w:lvlText w:val="%1."/>
      <w:lvlJc w:val="righ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9" w15:restartNumberingAfterBreak="0">
    <w:nsid w:val="77415576"/>
    <w:multiLevelType w:val="multilevel"/>
    <w:tmpl w:val="CF884914"/>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7A5025DE"/>
    <w:multiLevelType w:val="hybridMultilevel"/>
    <w:tmpl w:val="C61826B0"/>
    <w:lvl w:ilvl="0" w:tplc="441A2DC8">
      <w:start w:val="1"/>
      <w:numFmt w:val="low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653948247">
    <w:abstractNumId w:val="7"/>
  </w:num>
  <w:num w:numId="2" w16cid:durableId="1389917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58186">
    <w:abstractNumId w:val="9"/>
  </w:num>
  <w:num w:numId="4" w16cid:durableId="2014991944">
    <w:abstractNumId w:val="0"/>
  </w:num>
  <w:num w:numId="5" w16cid:durableId="795636310">
    <w:abstractNumId w:val="8"/>
  </w:num>
  <w:num w:numId="6" w16cid:durableId="1424451006">
    <w:abstractNumId w:val="4"/>
  </w:num>
  <w:num w:numId="7" w16cid:durableId="32847220">
    <w:abstractNumId w:val="6"/>
  </w:num>
  <w:num w:numId="8" w16cid:durableId="130260969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6245787">
    <w:abstractNumId w:val="6"/>
    <w:lvlOverride w:ilvl="0">
      <w:startOverride w:val="3"/>
    </w:lvlOverride>
    <w:lvlOverride w:ilvl="1">
      <w:startOverride w:val="1"/>
    </w:lvlOverride>
  </w:num>
  <w:num w:numId="10" w16cid:durableId="1225752447">
    <w:abstractNumId w:val="6"/>
    <w:lvlOverride w:ilvl="0">
      <w:startOverride w:val="4"/>
    </w:lvlOverride>
    <w:lvlOverride w:ilvl="1">
      <w:startOverride w:val="1"/>
    </w:lvlOverride>
  </w:num>
  <w:num w:numId="11" w16cid:durableId="1096442132">
    <w:abstractNumId w:val="6"/>
    <w:lvlOverride w:ilvl="0">
      <w:startOverride w:val="5"/>
    </w:lvlOverride>
    <w:lvlOverride w:ilvl="1">
      <w:startOverride w:val="1"/>
    </w:lvlOverride>
  </w:num>
  <w:num w:numId="12" w16cid:durableId="903102984">
    <w:abstractNumId w:val="6"/>
    <w:lvlOverride w:ilvl="0">
      <w:startOverride w:val="7"/>
    </w:lvlOverride>
    <w:lvlOverride w:ilvl="1">
      <w:startOverride w:val="1"/>
    </w:lvlOverride>
  </w:num>
  <w:num w:numId="13" w16cid:durableId="709064794">
    <w:abstractNumId w:val="6"/>
    <w:lvlOverride w:ilvl="0">
      <w:startOverride w:val="8"/>
    </w:lvlOverride>
    <w:lvlOverride w:ilvl="1">
      <w:startOverride w:val="1"/>
    </w:lvlOverride>
  </w:num>
  <w:num w:numId="14" w16cid:durableId="152063170">
    <w:abstractNumId w:val="6"/>
    <w:lvlOverride w:ilvl="0">
      <w:startOverride w:val="10"/>
    </w:lvlOverride>
    <w:lvlOverride w:ilvl="1">
      <w:startOverride w:val="1"/>
    </w:lvlOverride>
  </w:num>
  <w:num w:numId="15" w16cid:durableId="2040810062">
    <w:abstractNumId w:val="6"/>
    <w:lvlOverride w:ilvl="0">
      <w:startOverride w:val="11"/>
    </w:lvlOverride>
    <w:lvlOverride w:ilvl="1">
      <w:startOverride w:val="1"/>
    </w:lvlOverride>
  </w:num>
  <w:num w:numId="16" w16cid:durableId="2103065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1211325">
    <w:abstractNumId w:val="6"/>
    <w:lvlOverride w:ilvl="0">
      <w:startOverride w:val="13"/>
    </w:lvlOverride>
    <w:lvlOverride w:ilvl="1">
      <w:startOverride w:val="1"/>
    </w:lvlOverride>
  </w:num>
  <w:num w:numId="18" w16cid:durableId="492721536">
    <w:abstractNumId w:val="6"/>
    <w:lvlOverride w:ilvl="0">
      <w:startOverride w:val="14"/>
    </w:lvlOverride>
    <w:lvlOverride w:ilvl="1">
      <w:startOverride w:val="1"/>
    </w:lvlOverride>
  </w:num>
  <w:num w:numId="19" w16cid:durableId="1244535341">
    <w:abstractNumId w:val="6"/>
    <w:lvlOverride w:ilvl="0">
      <w:startOverride w:val="15"/>
    </w:lvlOverride>
    <w:lvlOverride w:ilvl="1">
      <w:startOverride w:val="1"/>
    </w:lvlOverride>
  </w:num>
  <w:num w:numId="20" w16cid:durableId="397245905">
    <w:abstractNumId w:val="6"/>
    <w:lvlOverride w:ilvl="0">
      <w:startOverride w:val="18"/>
    </w:lvlOverride>
    <w:lvlOverride w:ilvl="1">
      <w:startOverride w:val="1"/>
    </w:lvlOverride>
  </w:num>
  <w:num w:numId="21" w16cid:durableId="197788959">
    <w:abstractNumId w:val="6"/>
    <w:lvlOverride w:ilvl="0">
      <w:startOverride w:val="19"/>
    </w:lvlOverride>
    <w:lvlOverride w:ilvl="1">
      <w:startOverride w:val="1"/>
    </w:lvlOverride>
  </w:num>
  <w:num w:numId="22" w16cid:durableId="615866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0531133">
    <w:abstractNumId w:val="6"/>
    <w:lvlOverride w:ilvl="0">
      <w:startOverride w:val="21"/>
    </w:lvlOverride>
    <w:lvlOverride w:ilvl="1">
      <w:startOverride w:val="1"/>
    </w:lvlOverride>
  </w:num>
  <w:num w:numId="24" w16cid:durableId="1203594404">
    <w:abstractNumId w:val="6"/>
    <w:lvlOverride w:ilvl="0">
      <w:startOverride w:val="25"/>
    </w:lvlOverride>
    <w:lvlOverride w:ilvl="1">
      <w:startOverride w:val="1"/>
    </w:lvlOverride>
  </w:num>
  <w:num w:numId="25" w16cid:durableId="1757626183">
    <w:abstractNumId w:val="6"/>
    <w:lvlOverride w:ilvl="0">
      <w:startOverride w:val="24"/>
    </w:lvlOverride>
    <w:lvlOverride w:ilvl="1">
      <w:startOverride w:val="1"/>
    </w:lvlOverride>
  </w:num>
  <w:num w:numId="26" w16cid:durableId="630020505">
    <w:abstractNumId w:val="6"/>
    <w:lvlOverride w:ilvl="0">
      <w:startOverride w:val="25"/>
    </w:lvlOverride>
    <w:lvlOverride w:ilvl="1">
      <w:startOverride w:val="1"/>
    </w:lvlOverride>
  </w:num>
  <w:num w:numId="27" w16cid:durableId="1624116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775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4856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671825">
    <w:abstractNumId w:val="1"/>
  </w:num>
  <w:num w:numId="31" w16cid:durableId="1771975030">
    <w:abstractNumId w:val="6"/>
    <w:lvlOverride w:ilvl="0">
      <w:startOverride w:val="27"/>
    </w:lvlOverride>
    <w:lvlOverride w:ilvl="1">
      <w:startOverride w:val="2"/>
    </w:lvlOverride>
  </w:num>
  <w:num w:numId="32" w16cid:durableId="663700044">
    <w:abstractNumId w:val="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2270563">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6918968">
    <w:abstractNumId w:val="5"/>
  </w:num>
  <w:num w:numId="35" w16cid:durableId="994795453">
    <w:abstractNumId w:val="2"/>
  </w:num>
  <w:num w:numId="36" w16cid:durableId="192425058">
    <w:abstractNumId w:val="3"/>
  </w:num>
  <w:num w:numId="37" w16cid:durableId="181410595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6623215">
    <w:abstractNumId w:val="6"/>
    <w:lvlOverride w:ilvl="0">
      <w:startOverride w:val="18"/>
    </w:lvlOverride>
    <w:lvlOverride w:ilvl="1">
      <w:startOverride w:val="3"/>
    </w:lvlOverride>
    <w:lvlOverride w:ilvl="2">
      <w:startOverride w:val="3"/>
    </w:lvlOverride>
  </w:num>
  <w:num w:numId="39" w16cid:durableId="527528353">
    <w:abstractNumId w:val="6"/>
  </w:num>
  <w:num w:numId="40" w16cid:durableId="679744959">
    <w:abstractNumId w:val="6"/>
  </w:num>
  <w:num w:numId="41" w16cid:durableId="434057515">
    <w:abstractNumId w:val="6"/>
    <w:lvlOverride w:ilvl="0">
      <w:startOverride w:val="23"/>
    </w:lvlOverride>
    <w:lvlOverride w:ilvl="1">
      <w:startOverride w:val="2"/>
    </w:lvlOverride>
  </w:num>
  <w:num w:numId="42" w16cid:durableId="1370498091">
    <w:abstractNumId w:val="6"/>
    <w:lvlOverride w:ilvl="0">
      <w:startOverride w:val="23"/>
    </w:lvlOverride>
    <w:lvlOverride w:ilvl="1">
      <w:startOverride w:val="5"/>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98"/>
    <w:rsid w:val="0000120F"/>
    <w:rsid w:val="00006367"/>
    <w:rsid w:val="000118D8"/>
    <w:rsid w:val="000134B8"/>
    <w:rsid w:val="00022BE3"/>
    <w:rsid w:val="00024EE3"/>
    <w:rsid w:val="0002576A"/>
    <w:rsid w:val="00030527"/>
    <w:rsid w:val="00030F68"/>
    <w:rsid w:val="00036961"/>
    <w:rsid w:val="000372AA"/>
    <w:rsid w:val="0004639C"/>
    <w:rsid w:val="000511B6"/>
    <w:rsid w:val="00062479"/>
    <w:rsid w:val="0008310E"/>
    <w:rsid w:val="00085CEA"/>
    <w:rsid w:val="00085F64"/>
    <w:rsid w:val="00086088"/>
    <w:rsid w:val="00090785"/>
    <w:rsid w:val="000913B2"/>
    <w:rsid w:val="00091588"/>
    <w:rsid w:val="0009288C"/>
    <w:rsid w:val="00093CB8"/>
    <w:rsid w:val="00096BD9"/>
    <w:rsid w:val="000A0719"/>
    <w:rsid w:val="000A4210"/>
    <w:rsid w:val="000A5965"/>
    <w:rsid w:val="000A6AFC"/>
    <w:rsid w:val="000A7241"/>
    <w:rsid w:val="000B07BE"/>
    <w:rsid w:val="000B6BC5"/>
    <w:rsid w:val="000C1641"/>
    <w:rsid w:val="000D1281"/>
    <w:rsid w:val="000D12E2"/>
    <w:rsid w:val="000E6484"/>
    <w:rsid w:val="000E7F0A"/>
    <w:rsid w:val="000F12D2"/>
    <w:rsid w:val="000F5198"/>
    <w:rsid w:val="00101064"/>
    <w:rsid w:val="00117B71"/>
    <w:rsid w:val="001203C2"/>
    <w:rsid w:val="00126096"/>
    <w:rsid w:val="00131E99"/>
    <w:rsid w:val="001332F3"/>
    <w:rsid w:val="00140B27"/>
    <w:rsid w:val="00141B15"/>
    <w:rsid w:val="00146B77"/>
    <w:rsid w:val="0014709E"/>
    <w:rsid w:val="00147A70"/>
    <w:rsid w:val="0015361A"/>
    <w:rsid w:val="00163059"/>
    <w:rsid w:val="00165E3E"/>
    <w:rsid w:val="0017229E"/>
    <w:rsid w:val="001756B6"/>
    <w:rsid w:val="00177302"/>
    <w:rsid w:val="001778E2"/>
    <w:rsid w:val="001806C7"/>
    <w:rsid w:val="00183D8F"/>
    <w:rsid w:val="001878C6"/>
    <w:rsid w:val="001A3419"/>
    <w:rsid w:val="001A3AFE"/>
    <w:rsid w:val="001B6ADE"/>
    <w:rsid w:val="001C1C34"/>
    <w:rsid w:val="001C7106"/>
    <w:rsid w:val="001C7C54"/>
    <w:rsid w:val="001D7830"/>
    <w:rsid w:val="001D7FF5"/>
    <w:rsid w:val="001E08F7"/>
    <w:rsid w:val="001E2AB3"/>
    <w:rsid w:val="001E34D3"/>
    <w:rsid w:val="001F0F88"/>
    <w:rsid w:val="001F78EC"/>
    <w:rsid w:val="002051AF"/>
    <w:rsid w:val="0020577C"/>
    <w:rsid w:val="002060FC"/>
    <w:rsid w:val="00206B0E"/>
    <w:rsid w:val="00207D14"/>
    <w:rsid w:val="00212CF2"/>
    <w:rsid w:val="0021514A"/>
    <w:rsid w:val="002178C5"/>
    <w:rsid w:val="002236D5"/>
    <w:rsid w:val="00242C46"/>
    <w:rsid w:val="00245584"/>
    <w:rsid w:val="0025039E"/>
    <w:rsid w:val="00253FC4"/>
    <w:rsid w:val="002617D2"/>
    <w:rsid w:val="00263B82"/>
    <w:rsid w:val="00265F72"/>
    <w:rsid w:val="00277966"/>
    <w:rsid w:val="00286AF5"/>
    <w:rsid w:val="00292F0B"/>
    <w:rsid w:val="002A55EA"/>
    <w:rsid w:val="002C679B"/>
    <w:rsid w:val="002F0934"/>
    <w:rsid w:val="002F1441"/>
    <w:rsid w:val="002F2B04"/>
    <w:rsid w:val="002F34FE"/>
    <w:rsid w:val="002F50F0"/>
    <w:rsid w:val="002F7EC1"/>
    <w:rsid w:val="00300834"/>
    <w:rsid w:val="00304D2A"/>
    <w:rsid w:val="003145E7"/>
    <w:rsid w:val="00321D66"/>
    <w:rsid w:val="0032733D"/>
    <w:rsid w:val="00330279"/>
    <w:rsid w:val="003344CA"/>
    <w:rsid w:val="003362B5"/>
    <w:rsid w:val="0034588A"/>
    <w:rsid w:val="00353825"/>
    <w:rsid w:val="00353850"/>
    <w:rsid w:val="00355604"/>
    <w:rsid w:val="0035579E"/>
    <w:rsid w:val="00361D88"/>
    <w:rsid w:val="003621AD"/>
    <w:rsid w:val="00366BED"/>
    <w:rsid w:val="00373668"/>
    <w:rsid w:val="00377ACC"/>
    <w:rsid w:val="00380674"/>
    <w:rsid w:val="00381A35"/>
    <w:rsid w:val="003820B3"/>
    <w:rsid w:val="003874A9"/>
    <w:rsid w:val="003914E8"/>
    <w:rsid w:val="003945AD"/>
    <w:rsid w:val="0039524A"/>
    <w:rsid w:val="00397530"/>
    <w:rsid w:val="003A470A"/>
    <w:rsid w:val="003A5B0C"/>
    <w:rsid w:val="003C1D66"/>
    <w:rsid w:val="003C5B82"/>
    <w:rsid w:val="003C7F2A"/>
    <w:rsid w:val="003D3788"/>
    <w:rsid w:val="003D4F9D"/>
    <w:rsid w:val="003D55C0"/>
    <w:rsid w:val="003E093E"/>
    <w:rsid w:val="003E13AA"/>
    <w:rsid w:val="003E436F"/>
    <w:rsid w:val="003E5FCE"/>
    <w:rsid w:val="003E7F95"/>
    <w:rsid w:val="003F33D9"/>
    <w:rsid w:val="003F4FD1"/>
    <w:rsid w:val="003F5245"/>
    <w:rsid w:val="003F59F5"/>
    <w:rsid w:val="004036E0"/>
    <w:rsid w:val="004076E6"/>
    <w:rsid w:val="0042073D"/>
    <w:rsid w:val="004245E2"/>
    <w:rsid w:val="00427F6B"/>
    <w:rsid w:val="00431C03"/>
    <w:rsid w:val="00433F55"/>
    <w:rsid w:val="00441147"/>
    <w:rsid w:val="004439D2"/>
    <w:rsid w:val="00446648"/>
    <w:rsid w:val="00453E1B"/>
    <w:rsid w:val="00456F14"/>
    <w:rsid w:val="0045701E"/>
    <w:rsid w:val="00466C9C"/>
    <w:rsid w:val="00473A7A"/>
    <w:rsid w:val="00480B31"/>
    <w:rsid w:val="004811CA"/>
    <w:rsid w:val="00483637"/>
    <w:rsid w:val="004909A9"/>
    <w:rsid w:val="004939DD"/>
    <w:rsid w:val="004944E4"/>
    <w:rsid w:val="004A52F6"/>
    <w:rsid w:val="004A676F"/>
    <w:rsid w:val="004A7A9E"/>
    <w:rsid w:val="004C101B"/>
    <w:rsid w:val="004D0AC5"/>
    <w:rsid w:val="004D1BB4"/>
    <w:rsid w:val="004E2A3C"/>
    <w:rsid w:val="004E46A5"/>
    <w:rsid w:val="004E70BD"/>
    <w:rsid w:val="004F4F59"/>
    <w:rsid w:val="004F6A70"/>
    <w:rsid w:val="00503AD8"/>
    <w:rsid w:val="005043B3"/>
    <w:rsid w:val="00505FF7"/>
    <w:rsid w:val="005060D3"/>
    <w:rsid w:val="0050747B"/>
    <w:rsid w:val="00514F8D"/>
    <w:rsid w:val="00516F7E"/>
    <w:rsid w:val="0051732D"/>
    <w:rsid w:val="005200A6"/>
    <w:rsid w:val="00532487"/>
    <w:rsid w:val="0054009A"/>
    <w:rsid w:val="005431D6"/>
    <w:rsid w:val="00546C45"/>
    <w:rsid w:val="0056002B"/>
    <w:rsid w:val="00572469"/>
    <w:rsid w:val="0058256D"/>
    <w:rsid w:val="005837BF"/>
    <w:rsid w:val="00585A34"/>
    <w:rsid w:val="00586E60"/>
    <w:rsid w:val="00587A4F"/>
    <w:rsid w:val="00590A27"/>
    <w:rsid w:val="005928A1"/>
    <w:rsid w:val="005A4A23"/>
    <w:rsid w:val="005B0A45"/>
    <w:rsid w:val="005B4F01"/>
    <w:rsid w:val="005B5599"/>
    <w:rsid w:val="005B717F"/>
    <w:rsid w:val="005C29C8"/>
    <w:rsid w:val="005D1C3E"/>
    <w:rsid w:val="005E5135"/>
    <w:rsid w:val="005E5A6E"/>
    <w:rsid w:val="005F1623"/>
    <w:rsid w:val="005F2250"/>
    <w:rsid w:val="00600BE8"/>
    <w:rsid w:val="00601E91"/>
    <w:rsid w:val="006023AC"/>
    <w:rsid w:val="00606080"/>
    <w:rsid w:val="00607344"/>
    <w:rsid w:val="006113ED"/>
    <w:rsid w:val="006240FE"/>
    <w:rsid w:val="00627D78"/>
    <w:rsid w:val="006318C6"/>
    <w:rsid w:val="00635CD1"/>
    <w:rsid w:val="006377E6"/>
    <w:rsid w:val="00642170"/>
    <w:rsid w:val="00642217"/>
    <w:rsid w:val="006462D7"/>
    <w:rsid w:val="006503F2"/>
    <w:rsid w:val="006547DF"/>
    <w:rsid w:val="00672C83"/>
    <w:rsid w:val="00677430"/>
    <w:rsid w:val="00677B9D"/>
    <w:rsid w:val="00681301"/>
    <w:rsid w:val="00681D00"/>
    <w:rsid w:val="00687150"/>
    <w:rsid w:val="006A6BA2"/>
    <w:rsid w:val="006B4A56"/>
    <w:rsid w:val="006B4C51"/>
    <w:rsid w:val="006B6CAD"/>
    <w:rsid w:val="006C029E"/>
    <w:rsid w:val="006C46E1"/>
    <w:rsid w:val="006D09C3"/>
    <w:rsid w:val="006D12D4"/>
    <w:rsid w:val="006D1CC8"/>
    <w:rsid w:val="006D4421"/>
    <w:rsid w:val="006D5AD2"/>
    <w:rsid w:val="006D79A0"/>
    <w:rsid w:val="006F29FA"/>
    <w:rsid w:val="00700841"/>
    <w:rsid w:val="00701C57"/>
    <w:rsid w:val="00704662"/>
    <w:rsid w:val="00710039"/>
    <w:rsid w:val="00712A8D"/>
    <w:rsid w:val="0071625C"/>
    <w:rsid w:val="007237E3"/>
    <w:rsid w:val="00724394"/>
    <w:rsid w:val="00724A79"/>
    <w:rsid w:val="00742AA4"/>
    <w:rsid w:val="00747A27"/>
    <w:rsid w:val="007559F3"/>
    <w:rsid w:val="0076526E"/>
    <w:rsid w:val="0077034D"/>
    <w:rsid w:val="007710FA"/>
    <w:rsid w:val="0077207F"/>
    <w:rsid w:val="007722E4"/>
    <w:rsid w:val="00774352"/>
    <w:rsid w:val="00775CC1"/>
    <w:rsid w:val="0077679E"/>
    <w:rsid w:val="00777FC7"/>
    <w:rsid w:val="00784827"/>
    <w:rsid w:val="00785C7B"/>
    <w:rsid w:val="00786FA3"/>
    <w:rsid w:val="0078777C"/>
    <w:rsid w:val="007A6794"/>
    <w:rsid w:val="007A6AF2"/>
    <w:rsid w:val="007B368E"/>
    <w:rsid w:val="007C70B3"/>
    <w:rsid w:val="007D291E"/>
    <w:rsid w:val="007D7D05"/>
    <w:rsid w:val="007E1108"/>
    <w:rsid w:val="007E26CA"/>
    <w:rsid w:val="007E321C"/>
    <w:rsid w:val="00816FF3"/>
    <w:rsid w:val="00834C8F"/>
    <w:rsid w:val="00835809"/>
    <w:rsid w:val="008439B5"/>
    <w:rsid w:val="00845326"/>
    <w:rsid w:val="00846AB3"/>
    <w:rsid w:val="008518A0"/>
    <w:rsid w:val="00861050"/>
    <w:rsid w:val="00872285"/>
    <w:rsid w:val="008767EB"/>
    <w:rsid w:val="00877F0C"/>
    <w:rsid w:val="00890916"/>
    <w:rsid w:val="00892336"/>
    <w:rsid w:val="00894860"/>
    <w:rsid w:val="008A7D2E"/>
    <w:rsid w:val="008B049D"/>
    <w:rsid w:val="008B0C97"/>
    <w:rsid w:val="008B1B34"/>
    <w:rsid w:val="008B745E"/>
    <w:rsid w:val="008C188C"/>
    <w:rsid w:val="008C49A9"/>
    <w:rsid w:val="008E35F6"/>
    <w:rsid w:val="008F4EB1"/>
    <w:rsid w:val="009033E1"/>
    <w:rsid w:val="00905924"/>
    <w:rsid w:val="00912947"/>
    <w:rsid w:val="00915754"/>
    <w:rsid w:val="0091778D"/>
    <w:rsid w:val="0091784F"/>
    <w:rsid w:val="00921552"/>
    <w:rsid w:val="009252A2"/>
    <w:rsid w:val="0093612B"/>
    <w:rsid w:val="00942170"/>
    <w:rsid w:val="00943E77"/>
    <w:rsid w:val="009572EF"/>
    <w:rsid w:val="009712BD"/>
    <w:rsid w:val="00987207"/>
    <w:rsid w:val="00987B25"/>
    <w:rsid w:val="0099703B"/>
    <w:rsid w:val="00997A78"/>
    <w:rsid w:val="009A0A25"/>
    <w:rsid w:val="009A1594"/>
    <w:rsid w:val="009B28C4"/>
    <w:rsid w:val="009B4FCD"/>
    <w:rsid w:val="009C0EB3"/>
    <w:rsid w:val="009C39CF"/>
    <w:rsid w:val="009C3BDD"/>
    <w:rsid w:val="009C4BA3"/>
    <w:rsid w:val="009E2434"/>
    <w:rsid w:val="009E3036"/>
    <w:rsid w:val="009E3A81"/>
    <w:rsid w:val="009E6D0D"/>
    <w:rsid w:val="009F3A3B"/>
    <w:rsid w:val="009F3BC5"/>
    <w:rsid w:val="009F706C"/>
    <w:rsid w:val="00A008BD"/>
    <w:rsid w:val="00A02D34"/>
    <w:rsid w:val="00A03034"/>
    <w:rsid w:val="00A048B1"/>
    <w:rsid w:val="00A06836"/>
    <w:rsid w:val="00A15A83"/>
    <w:rsid w:val="00A168B4"/>
    <w:rsid w:val="00A16B0A"/>
    <w:rsid w:val="00A2129A"/>
    <w:rsid w:val="00A22517"/>
    <w:rsid w:val="00A22777"/>
    <w:rsid w:val="00A27FE3"/>
    <w:rsid w:val="00A47B58"/>
    <w:rsid w:val="00A50938"/>
    <w:rsid w:val="00A50B3E"/>
    <w:rsid w:val="00A53350"/>
    <w:rsid w:val="00A53471"/>
    <w:rsid w:val="00A549EE"/>
    <w:rsid w:val="00A65146"/>
    <w:rsid w:val="00A7181C"/>
    <w:rsid w:val="00A77314"/>
    <w:rsid w:val="00A77E97"/>
    <w:rsid w:val="00A843DA"/>
    <w:rsid w:val="00A8495B"/>
    <w:rsid w:val="00A85DA2"/>
    <w:rsid w:val="00A91039"/>
    <w:rsid w:val="00A948CE"/>
    <w:rsid w:val="00AA1726"/>
    <w:rsid w:val="00AC4B0E"/>
    <w:rsid w:val="00AC6953"/>
    <w:rsid w:val="00AE0D98"/>
    <w:rsid w:val="00AE2564"/>
    <w:rsid w:val="00AF1DF3"/>
    <w:rsid w:val="00AF3BFC"/>
    <w:rsid w:val="00AF55EA"/>
    <w:rsid w:val="00AF7462"/>
    <w:rsid w:val="00AF7B20"/>
    <w:rsid w:val="00B0240E"/>
    <w:rsid w:val="00B06F3A"/>
    <w:rsid w:val="00B102E1"/>
    <w:rsid w:val="00B15A87"/>
    <w:rsid w:val="00B17564"/>
    <w:rsid w:val="00B21587"/>
    <w:rsid w:val="00B26FD0"/>
    <w:rsid w:val="00B32ABF"/>
    <w:rsid w:val="00B3478E"/>
    <w:rsid w:val="00B37E11"/>
    <w:rsid w:val="00B41D1B"/>
    <w:rsid w:val="00B41E7A"/>
    <w:rsid w:val="00B51B12"/>
    <w:rsid w:val="00B53E80"/>
    <w:rsid w:val="00B57B3D"/>
    <w:rsid w:val="00B6490B"/>
    <w:rsid w:val="00B66594"/>
    <w:rsid w:val="00B75189"/>
    <w:rsid w:val="00B80D84"/>
    <w:rsid w:val="00B80DDA"/>
    <w:rsid w:val="00B8195A"/>
    <w:rsid w:val="00B916D4"/>
    <w:rsid w:val="00BA2A91"/>
    <w:rsid w:val="00BA3556"/>
    <w:rsid w:val="00BA4248"/>
    <w:rsid w:val="00BA46B1"/>
    <w:rsid w:val="00BA6311"/>
    <w:rsid w:val="00BA68C3"/>
    <w:rsid w:val="00BB1862"/>
    <w:rsid w:val="00BB2A5F"/>
    <w:rsid w:val="00BB582D"/>
    <w:rsid w:val="00BB782A"/>
    <w:rsid w:val="00BC0D03"/>
    <w:rsid w:val="00BC40CA"/>
    <w:rsid w:val="00BD0991"/>
    <w:rsid w:val="00BD0E32"/>
    <w:rsid w:val="00BD4CB1"/>
    <w:rsid w:val="00BE39D5"/>
    <w:rsid w:val="00BE5F37"/>
    <w:rsid w:val="00BE6632"/>
    <w:rsid w:val="00BF3CF8"/>
    <w:rsid w:val="00C00EC4"/>
    <w:rsid w:val="00C14634"/>
    <w:rsid w:val="00C3259D"/>
    <w:rsid w:val="00C3380D"/>
    <w:rsid w:val="00C35DBF"/>
    <w:rsid w:val="00C36967"/>
    <w:rsid w:val="00C37014"/>
    <w:rsid w:val="00C43194"/>
    <w:rsid w:val="00C45A13"/>
    <w:rsid w:val="00C474A6"/>
    <w:rsid w:val="00C5764A"/>
    <w:rsid w:val="00C577D2"/>
    <w:rsid w:val="00C7703E"/>
    <w:rsid w:val="00C773B3"/>
    <w:rsid w:val="00C81CE6"/>
    <w:rsid w:val="00C9096A"/>
    <w:rsid w:val="00C96CFE"/>
    <w:rsid w:val="00CA26AD"/>
    <w:rsid w:val="00CA4E27"/>
    <w:rsid w:val="00CA56B4"/>
    <w:rsid w:val="00CB41CD"/>
    <w:rsid w:val="00CB5F9A"/>
    <w:rsid w:val="00CC1B98"/>
    <w:rsid w:val="00CD00D5"/>
    <w:rsid w:val="00CE17E6"/>
    <w:rsid w:val="00CE1B73"/>
    <w:rsid w:val="00CE584F"/>
    <w:rsid w:val="00CE5B75"/>
    <w:rsid w:val="00CE6CC5"/>
    <w:rsid w:val="00CE701B"/>
    <w:rsid w:val="00CE7E40"/>
    <w:rsid w:val="00CF0E65"/>
    <w:rsid w:val="00CF4695"/>
    <w:rsid w:val="00D11B47"/>
    <w:rsid w:val="00D12D78"/>
    <w:rsid w:val="00D130D2"/>
    <w:rsid w:val="00D16605"/>
    <w:rsid w:val="00D211E8"/>
    <w:rsid w:val="00D255B2"/>
    <w:rsid w:val="00D2662B"/>
    <w:rsid w:val="00D268BE"/>
    <w:rsid w:val="00D279A0"/>
    <w:rsid w:val="00D332A1"/>
    <w:rsid w:val="00D353D4"/>
    <w:rsid w:val="00D41437"/>
    <w:rsid w:val="00D5138E"/>
    <w:rsid w:val="00D518CD"/>
    <w:rsid w:val="00D54CCD"/>
    <w:rsid w:val="00D54EEB"/>
    <w:rsid w:val="00D563CD"/>
    <w:rsid w:val="00D56BFA"/>
    <w:rsid w:val="00D62913"/>
    <w:rsid w:val="00D62EAC"/>
    <w:rsid w:val="00D64BFF"/>
    <w:rsid w:val="00D64D52"/>
    <w:rsid w:val="00D721B0"/>
    <w:rsid w:val="00D836A1"/>
    <w:rsid w:val="00D836EA"/>
    <w:rsid w:val="00D8408A"/>
    <w:rsid w:val="00D85B99"/>
    <w:rsid w:val="00D95E69"/>
    <w:rsid w:val="00DA1712"/>
    <w:rsid w:val="00DB4B66"/>
    <w:rsid w:val="00DB4FEE"/>
    <w:rsid w:val="00DC610C"/>
    <w:rsid w:val="00DD200C"/>
    <w:rsid w:val="00DD6237"/>
    <w:rsid w:val="00DE5FED"/>
    <w:rsid w:val="00DF3D0E"/>
    <w:rsid w:val="00DF56E5"/>
    <w:rsid w:val="00E005F0"/>
    <w:rsid w:val="00E03066"/>
    <w:rsid w:val="00E213D9"/>
    <w:rsid w:val="00E233FF"/>
    <w:rsid w:val="00E26789"/>
    <w:rsid w:val="00E31BE6"/>
    <w:rsid w:val="00E33D95"/>
    <w:rsid w:val="00E34826"/>
    <w:rsid w:val="00E36AFC"/>
    <w:rsid w:val="00E3799F"/>
    <w:rsid w:val="00E432B9"/>
    <w:rsid w:val="00E4463C"/>
    <w:rsid w:val="00E44B15"/>
    <w:rsid w:val="00E46917"/>
    <w:rsid w:val="00E54C77"/>
    <w:rsid w:val="00E6323A"/>
    <w:rsid w:val="00E65155"/>
    <w:rsid w:val="00E65F6C"/>
    <w:rsid w:val="00E666AB"/>
    <w:rsid w:val="00E71D39"/>
    <w:rsid w:val="00E724A7"/>
    <w:rsid w:val="00E74F14"/>
    <w:rsid w:val="00E75EFF"/>
    <w:rsid w:val="00E9113E"/>
    <w:rsid w:val="00E95A96"/>
    <w:rsid w:val="00EA6363"/>
    <w:rsid w:val="00EA66BF"/>
    <w:rsid w:val="00EB0AD8"/>
    <w:rsid w:val="00EB267E"/>
    <w:rsid w:val="00EB67F4"/>
    <w:rsid w:val="00EC0BD3"/>
    <w:rsid w:val="00ED2516"/>
    <w:rsid w:val="00EE4D34"/>
    <w:rsid w:val="00EE4E6E"/>
    <w:rsid w:val="00EE6C71"/>
    <w:rsid w:val="00EF0EAA"/>
    <w:rsid w:val="00EF521A"/>
    <w:rsid w:val="00EF66E8"/>
    <w:rsid w:val="00F05F64"/>
    <w:rsid w:val="00F115F4"/>
    <w:rsid w:val="00F20DF2"/>
    <w:rsid w:val="00F56F13"/>
    <w:rsid w:val="00F656B7"/>
    <w:rsid w:val="00F72CD6"/>
    <w:rsid w:val="00F75F0C"/>
    <w:rsid w:val="00F775B4"/>
    <w:rsid w:val="00F81707"/>
    <w:rsid w:val="00F86045"/>
    <w:rsid w:val="00F87923"/>
    <w:rsid w:val="00F94D77"/>
    <w:rsid w:val="00F97302"/>
    <w:rsid w:val="00FA6F5C"/>
    <w:rsid w:val="00FB610D"/>
    <w:rsid w:val="00FC149A"/>
    <w:rsid w:val="00FC2806"/>
    <w:rsid w:val="00FC39E6"/>
    <w:rsid w:val="00FC4AAF"/>
    <w:rsid w:val="00FC5A14"/>
    <w:rsid w:val="00FD14F8"/>
    <w:rsid w:val="00FD1CF4"/>
    <w:rsid w:val="00FD1EA9"/>
    <w:rsid w:val="00FD62BD"/>
    <w:rsid w:val="00FE31B2"/>
    <w:rsid w:val="00FE512B"/>
    <w:rsid w:val="00FE59BD"/>
    <w:rsid w:val="00FF13B8"/>
    <w:rsid w:val="00FF3724"/>
    <w:rsid w:val="00FF581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5505"/>
  <w15:chartTrackingRefBased/>
  <w15:docId w15:val="{A9FFE202-EE6E-4AE7-800C-B1AFCCBA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446648"/>
    <w:rPr>
      <w:rFonts w:ascii="Calibri" w:eastAsia="Calibri" w:hAnsi="Calibri" w:cs="Times New Roman"/>
    </w:rPr>
  </w:style>
  <w:style w:type="paragraph" w:styleId="Heading1">
    <w:name w:val="heading 1"/>
    <w:basedOn w:val="ListParagraph"/>
    <w:next w:val="Normal"/>
    <w:link w:val="Heading1Char"/>
    <w:uiPriority w:val="9"/>
    <w:qFormat/>
    <w:rsid w:val="001A3AFE"/>
    <w:pPr>
      <w:numPr>
        <w:numId w:val="7"/>
      </w:numPr>
      <w:pBdr>
        <w:bottom w:val="single" w:sz="4" w:space="1" w:color="000000"/>
      </w:pBdr>
      <w:spacing w:after="120"/>
      <w:outlineLvl w:val="0"/>
    </w:pPr>
    <w:rPr>
      <w:rFonts w:asciiTheme="minorHAnsi" w:hAnsiTheme="minorHAnsi" w:cstheme="minorHAnsi"/>
      <w:b/>
      <w:bCs/>
    </w:rPr>
  </w:style>
  <w:style w:type="paragraph" w:styleId="Heading3">
    <w:name w:val="heading 3"/>
    <w:basedOn w:val="Normal"/>
    <w:next w:val="Normal"/>
    <w:link w:val="Heading3Char"/>
    <w:uiPriority w:val="9"/>
    <w:semiHidden/>
    <w:unhideWhenUsed/>
    <w:qFormat/>
    <w:rsid w:val="005431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46648"/>
    <w:rPr>
      <w:color w:val="0563C1"/>
      <w:u w:val="single"/>
    </w:rPr>
  </w:style>
  <w:style w:type="character" w:styleId="UnresolvedMention">
    <w:name w:val="Unresolved Mention"/>
    <w:basedOn w:val="DefaultParagraphFont"/>
    <w:rsid w:val="00446648"/>
    <w:rPr>
      <w:color w:val="605E5C"/>
      <w:shd w:val="clear" w:color="auto" w:fill="E1DFDD"/>
    </w:rPr>
  </w:style>
  <w:style w:type="paragraph" w:styleId="BalloonText">
    <w:name w:val="Balloon Text"/>
    <w:basedOn w:val="Normal"/>
    <w:link w:val="BalloonTextChar"/>
    <w:uiPriority w:val="99"/>
    <w:semiHidden/>
    <w:unhideWhenUsed/>
    <w:rsid w:val="0044664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648"/>
    <w:rPr>
      <w:rFonts w:ascii="Segoe UI" w:eastAsia="Calibri" w:hAnsi="Segoe UI" w:cs="Segoe UI"/>
      <w:sz w:val="18"/>
      <w:szCs w:val="18"/>
    </w:rPr>
  </w:style>
  <w:style w:type="character" w:customStyle="1" w:styleId="BodyTextChar">
    <w:name w:val="Body Text Char"/>
    <w:basedOn w:val="DefaultParagraphFont"/>
    <w:link w:val="BodyText"/>
    <w:rsid w:val="001A3AFE"/>
    <w:rPr>
      <w:rFonts w:eastAsia="Tahoma" w:cstheme="minorHAnsi"/>
      <w:shd w:val="clear" w:color="auto" w:fill="FFFFFF"/>
    </w:rPr>
  </w:style>
  <w:style w:type="paragraph" w:styleId="BodyText">
    <w:name w:val="Body Text"/>
    <w:basedOn w:val="Normal"/>
    <w:link w:val="BodyTextChar"/>
    <w:qFormat/>
    <w:rsid w:val="001A3AFE"/>
    <w:pPr>
      <w:numPr>
        <w:ilvl w:val="1"/>
        <w:numId w:val="4"/>
      </w:numPr>
      <w:shd w:val="clear" w:color="auto" w:fill="FFFFFF"/>
    </w:pPr>
    <w:rPr>
      <w:rFonts w:asciiTheme="minorHAnsi" w:eastAsia="Tahoma" w:hAnsiTheme="minorHAnsi" w:cstheme="minorHAnsi"/>
    </w:rPr>
  </w:style>
  <w:style w:type="character" w:customStyle="1" w:styleId="BodyTextChar1">
    <w:name w:val="Body Text Char1"/>
    <w:basedOn w:val="DefaultParagraphFont"/>
    <w:uiPriority w:val="99"/>
    <w:semiHidden/>
    <w:rsid w:val="00446648"/>
    <w:rPr>
      <w:rFonts w:ascii="Calibri" w:eastAsia="Calibri" w:hAnsi="Calibri" w:cs="Times New Roman"/>
    </w:rPr>
  </w:style>
  <w:style w:type="paragraph" w:styleId="BodyText2">
    <w:name w:val="Body Text 2"/>
    <w:basedOn w:val="Normal"/>
    <w:link w:val="BodyText2Char"/>
    <w:uiPriority w:val="99"/>
    <w:unhideWhenUsed/>
    <w:rsid w:val="00446648"/>
    <w:pPr>
      <w:spacing w:line="480" w:lineRule="auto"/>
    </w:pPr>
  </w:style>
  <w:style w:type="character" w:customStyle="1" w:styleId="BodyText2Char">
    <w:name w:val="Body Text 2 Char"/>
    <w:basedOn w:val="DefaultParagraphFont"/>
    <w:link w:val="BodyText2"/>
    <w:uiPriority w:val="99"/>
    <w:rsid w:val="00446648"/>
    <w:rPr>
      <w:rFonts w:ascii="Calibri" w:eastAsia="Calibri" w:hAnsi="Calibri" w:cs="Times New Roman"/>
    </w:rPr>
  </w:style>
  <w:style w:type="paragraph" w:styleId="ListParagraph">
    <w:name w:val="List Paragraph"/>
    <w:basedOn w:val="Normal"/>
    <w:uiPriority w:val="34"/>
    <w:qFormat/>
    <w:rsid w:val="00446648"/>
    <w:pPr>
      <w:spacing w:after="0"/>
      <w:ind w:left="708"/>
    </w:pPr>
    <w:rPr>
      <w:rFonts w:ascii="Times New Roman" w:eastAsia="Times New Roman" w:hAnsi="Times New Roman"/>
      <w:sz w:val="20"/>
      <w:szCs w:val="20"/>
      <w:lang w:eastAsia="pl-PL"/>
    </w:rPr>
  </w:style>
  <w:style w:type="character" w:styleId="CommentReference">
    <w:name w:val="annotation reference"/>
    <w:basedOn w:val="DefaultParagraphFont"/>
    <w:uiPriority w:val="99"/>
    <w:semiHidden/>
    <w:unhideWhenUsed/>
    <w:rsid w:val="00446648"/>
    <w:rPr>
      <w:sz w:val="16"/>
      <w:szCs w:val="16"/>
    </w:rPr>
  </w:style>
  <w:style w:type="paragraph" w:styleId="CommentText">
    <w:name w:val="annotation text"/>
    <w:basedOn w:val="Normal"/>
    <w:link w:val="CommentTextChar"/>
    <w:uiPriority w:val="99"/>
    <w:unhideWhenUsed/>
    <w:rsid w:val="00446648"/>
    <w:rPr>
      <w:sz w:val="20"/>
      <w:szCs w:val="20"/>
    </w:rPr>
  </w:style>
  <w:style w:type="character" w:customStyle="1" w:styleId="CommentTextChar">
    <w:name w:val="Comment Text Char"/>
    <w:basedOn w:val="DefaultParagraphFont"/>
    <w:link w:val="CommentText"/>
    <w:uiPriority w:val="99"/>
    <w:rsid w:val="004466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6648"/>
    <w:rPr>
      <w:b/>
      <w:bCs/>
    </w:rPr>
  </w:style>
  <w:style w:type="character" w:customStyle="1" w:styleId="CommentSubjectChar">
    <w:name w:val="Comment Subject Char"/>
    <w:basedOn w:val="CommentTextChar"/>
    <w:link w:val="CommentSubject"/>
    <w:uiPriority w:val="99"/>
    <w:semiHidden/>
    <w:rsid w:val="00446648"/>
    <w:rPr>
      <w:rFonts w:ascii="Calibri" w:eastAsia="Calibri" w:hAnsi="Calibri" w:cs="Times New Roman"/>
      <w:b/>
      <w:bCs/>
      <w:sz w:val="20"/>
      <w:szCs w:val="20"/>
    </w:rPr>
  </w:style>
  <w:style w:type="paragraph" w:styleId="Revision">
    <w:name w:val="Revision"/>
    <w:hidden/>
    <w:uiPriority w:val="99"/>
    <w:semiHidden/>
    <w:rsid w:val="001E2AB3"/>
    <w:pPr>
      <w:spacing w:after="0"/>
    </w:pPr>
    <w:rPr>
      <w:rFonts w:ascii="Calibri" w:eastAsia="Calibri" w:hAnsi="Calibri" w:cs="Times New Roman"/>
    </w:rPr>
  </w:style>
  <w:style w:type="paragraph" w:styleId="NoSpacing">
    <w:name w:val="No Spacing"/>
    <w:link w:val="NoSpacingChar"/>
    <w:uiPriority w:val="1"/>
    <w:qFormat/>
    <w:rsid w:val="00090785"/>
    <w:pPr>
      <w:spacing w:after="0"/>
    </w:pPr>
    <w:rPr>
      <w:rFonts w:eastAsiaTheme="minorEastAsia"/>
      <w:lang w:val="en-US"/>
    </w:rPr>
  </w:style>
  <w:style w:type="character" w:customStyle="1" w:styleId="NoSpacingChar">
    <w:name w:val="No Spacing Char"/>
    <w:basedOn w:val="DefaultParagraphFont"/>
    <w:link w:val="NoSpacing"/>
    <w:uiPriority w:val="1"/>
    <w:rsid w:val="00090785"/>
    <w:rPr>
      <w:rFonts w:eastAsiaTheme="minorEastAsia"/>
      <w:lang w:val="en-US"/>
    </w:rPr>
  </w:style>
  <w:style w:type="paragraph" w:styleId="Header">
    <w:name w:val="header"/>
    <w:basedOn w:val="Normal"/>
    <w:link w:val="HeaderChar"/>
    <w:uiPriority w:val="99"/>
    <w:unhideWhenUsed/>
    <w:rsid w:val="00C37014"/>
    <w:pPr>
      <w:tabs>
        <w:tab w:val="center" w:pos="4536"/>
        <w:tab w:val="right" w:pos="9072"/>
      </w:tabs>
      <w:spacing w:after="0"/>
    </w:pPr>
  </w:style>
  <w:style w:type="character" w:customStyle="1" w:styleId="HeaderChar">
    <w:name w:val="Header Char"/>
    <w:basedOn w:val="DefaultParagraphFont"/>
    <w:link w:val="Header"/>
    <w:uiPriority w:val="99"/>
    <w:rsid w:val="00C37014"/>
    <w:rPr>
      <w:rFonts w:ascii="Calibri" w:eastAsia="Calibri" w:hAnsi="Calibri" w:cs="Times New Roman"/>
    </w:rPr>
  </w:style>
  <w:style w:type="paragraph" w:styleId="Footer">
    <w:name w:val="footer"/>
    <w:basedOn w:val="Normal"/>
    <w:link w:val="FooterChar"/>
    <w:uiPriority w:val="99"/>
    <w:unhideWhenUsed/>
    <w:rsid w:val="00C37014"/>
    <w:pPr>
      <w:tabs>
        <w:tab w:val="center" w:pos="4536"/>
        <w:tab w:val="right" w:pos="9072"/>
      </w:tabs>
      <w:spacing w:after="0"/>
    </w:pPr>
  </w:style>
  <w:style w:type="character" w:customStyle="1" w:styleId="FooterChar">
    <w:name w:val="Footer Char"/>
    <w:basedOn w:val="DefaultParagraphFont"/>
    <w:link w:val="Footer"/>
    <w:uiPriority w:val="99"/>
    <w:rsid w:val="00C37014"/>
    <w:rPr>
      <w:rFonts w:ascii="Calibri" w:eastAsia="Calibri" w:hAnsi="Calibri" w:cs="Times New Roman"/>
    </w:rPr>
  </w:style>
  <w:style w:type="character" w:customStyle="1" w:styleId="Heading1Char">
    <w:name w:val="Heading 1 Char"/>
    <w:basedOn w:val="DefaultParagraphFont"/>
    <w:link w:val="Heading1"/>
    <w:uiPriority w:val="9"/>
    <w:rsid w:val="001A3AFE"/>
    <w:rPr>
      <w:rFonts w:eastAsia="Times New Roman" w:cstheme="minorHAnsi"/>
      <w:b/>
      <w:bCs/>
      <w:sz w:val="20"/>
      <w:szCs w:val="20"/>
      <w:lang w:eastAsia="pl-PL"/>
    </w:rPr>
  </w:style>
  <w:style w:type="paragraph" w:styleId="TOCHeading">
    <w:name w:val="TOC Heading"/>
    <w:basedOn w:val="Heading1"/>
    <w:next w:val="Normal"/>
    <w:uiPriority w:val="39"/>
    <w:unhideWhenUsed/>
    <w:qFormat/>
    <w:rsid w:val="0000120F"/>
    <w:pPr>
      <w:spacing w:line="259" w:lineRule="auto"/>
      <w:jc w:val="left"/>
      <w:outlineLvl w:val="9"/>
    </w:pPr>
    <w:rPr>
      <w:lang w:val="en-US"/>
    </w:rPr>
  </w:style>
  <w:style w:type="paragraph" w:styleId="TOC1">
    <w:name w:val="toc 1"/>
    <w:basedOn w:val="Normal"/>
    <w:next w:val="Normal"/>
    <w:autoRedefine/>
    <w:uiPriority w:val="39"/>
    <w:unhideWhenUsed/>
    <w:rsid w:val="00A50938"/>
    <w:pPr>
      <w:tabs>
        <w:tab w:val="left" w:pos="660"/>
        <w:tab w:val="right" w:leader="dot" w:pos="9062"/>
      </w:tabs>
      <w:spacing w:after="0"/>
    </w:pPr>
  </w:style>
  <w:style w:type="character" w:styleId="FollowedHyperlink">
    <w:name w:val="FollowedHyperlink"/>
    <w:basedOn w:val="DefaultParagraphFont"/>
    <w:uiPriority w:val="99"/>
    <w:semiHidden/>
    <w:unhideWhenUsed/>
    <w:rsid w:val="002A55EA"/>
    <w:rPr>
      <w:color w:val="954F72" w:themeColor="followedHyperlink"/>
      <w:u w:val="single"/>
    </w:rPr>
  </w:style>
  <w:style w:type="paragraph" w:styleId="NormalWeb">
    <w:name w:val="Normal (Web)"/>
    <w:basedOn w:val="Normal"/>
    <w:uiPriority w:val="99"/>
    <w:unhideWhenUsed/>
    <w:rsid w:val="004E2A3C"/>
    <w:pPr>
      <w:spacing w:before="100" w:beforeAutospacing="1" w:after="100" w:afterAutospacing="1"/>
      <w:jc w:val="left"/>
    </w:pPr>
    <w:rPr>
      <w:rFonts w:ascii="Times New Roman" w:eastAsia="Times New Roman" w:hAnsi="Times New Roman"/>
      <w:sz w:val="24"/>
      <w:szCs w:val="24"/>
      <w:lang w:eastAsia="hr-HR"/>
    </w:rPr>
  </w:style>
  <w:style w:type="character" w:styleId="Strong">
    <w:name w:val="Strong"/>
    <w:basedOn w:val="DefaultParagraphFont"/>
    <w:uiPriority w:val="22"/>
    <w:qFormat/>
    <w:rsid w:val="004E2A3C"/>
    <w:rPr>
      <w:b/>
      <w:bCs/>
    </w:rPr>
  </w:style>
  <w:style w:type="table" w:styleId="TableGrid">
    <w:name w:val="Table Grid"/>
    <w:basedOn w:val="TableNormal"/>
    <w:uiPriority w:val="39"/>
    <w:rsid w:val="005B4F01"/>
    <w:pPr>
      <w:spacing w:after="0"/>
      <w:jc w:val="left"/>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80D84"/>
    <w:pPr>
      <w:numPr>
        <w:numId w:val="34"/>
      </w:numPr>
    </w:pPr>
  </w:style>
  <w:style w:type="character" w:customStyle="1" w:styleId="Heading3Char">
    <w:name w:val="Heading 3 Char"/>
    <w:basedOn w:val="DefaultParagraphFont"/>
    <w:link w:val="Heading3"/>
    <w:uiPriority w:val="9"/>
    <w:semiHidden/>
    <w:rsid w:val="005431D6"/>
    <w:rPr>
      <w:rFonts w:asciiTheme="majorHAnsi" w:eastAsiaTheme="majorEastAsia" w:hAnsiTheme="majorHAnsi" w:cstheme="majorBidi"/>
      <w:color w:val="1F3763" w:themeColor="accent1" w:themeShade="7F"/>
      <w:sz w:val="24"/>
      <w:szCs w:val="24"/>
    </w:rPr>
  </w:style>
  <w:style w:type="character" w:customStyle="1" w:styleId="italic">
    <w:name w:val="italic"/>
    <w:basedOn w:val="DefaultParagraphFont"/>
    <w:rsid w:val="003F5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03">
      <w:bodyDiv w:val="1"/>
      <w:marLeft w:val="0"/>
      <w:marRight w:val="0"/>
      <w:marTop w:val="0"/>
      <w:marBottom w:val="0"/>
      <w:divBdr>
        <w:top w:val="none" w:sz="0" w:space="0" w:color="auto"/>
        <w:left w:val="none" w:sz="0" w:space="0" w:color="auto"/>
        <w:bottom w:val="none" w:sz="0" w:space="0" w:color="auto"/>
        <w:right w:val="none" w:sz="0" w:space="0" w:color="auto"/>
      </w:divBdr>
    </w:div>
    <w:div w:id="75250097">
      <w:bodyDiv w:val="1"/>
      <w:marLeft w:val="0"/>
      <w:marRight w:val="0"/>
      <w:marTop w:val="0"/>
      <w:marBottom w:val="0"/>
      <w:divBdr>
        <w:top w:val="none" w:sz="0" w:space="0" w:color="auto"/>
        <w:left w:val="none" w:sz="0" w:space="0" w:color="auto"/>
        <w:bottom w:val="none" w:sz="0" w:space="0" w:color="auto"/>
        <w:right w:val="none" w:sz="0" w:space="0" w:color="auto"/>
      </w:divBdr>
    </w:div>
    <w:div w:id="241565889">
      <w:bodyDiv w:val="1"/>
      <w:marLeft w:val="0"/>
      <w:marRight w:val="0"/>
      <w:marTop w:val="0"/>
      <w:marBottom w:val="0"/>
      <w:divBdr>
        <w:top w:val="none" w:sz="0" w:space="0" w:color="auto"/>
        <w:left w:val="none" w:sz="0" w:space="0" w:color="auto"/>
        <w:bottom w:val="none" w:sz="0" w:space="0" w:color="auto"/>
        <w:right w:val="none" w:sz="0" w:space="0" w:color="auto"/>
      </w:divBdr>
    </w:div>
    <w:div w:id="411394134">
      <w:bodyDiv w:val="1"/>
      <w:marLeft w:val="0"/>
      <w:marRight w:val="0"/>
      <w:marTop w:val="0"/>
      <w:marBottom w:val="0"/>
      <w:divBdr>
        <w:top w:val="none" w:sz="0" w:space="0" w:color="auto"/>
        <w:left w:val="none" w:sz="0" w:space="0" w:color="auto"/>
        <w:bottom w:val="none" w:sz="0" w:space="0" w:color="auto"/>
        <w:right w:val="none" w:sz="0" w:space="0" w:color="auto"/>
      </w:divBdr>
    </w:div>
    <w:div w:id="688069028">
      <w:bodyDiv w:val="1"/>
      <w:marLeft w:val="0"/>
      <w:marRight w:val="0"/>
      <w:marTop w:val="0"/>
      <w:marBottom w:val="0"/>
      <w:divBdr>
        <w:top w:val="none" w:sz="0" w:space="0" w:color="auto"/>
        <w:left w:val="none" w:sz="0" w:space="0" w:color="auto"/>
        <w:bottom w:val="none" w:sz="0" w:space="0" w:color="auto"/>
        <w:right w:val="none" w:sz="0" w:space="0" w:color="auto"/>
      </w:divBdr>
    </w:div>
    <w:div w:id="719205851">
      <w:bodyDiv w:val="1"/>
      <w:marLeft w:val="0"/>
      <w:marRight w:val="0"/>
      <w:marTop w:val="0"/>
      <w:marBottom w:val="0"/>
      <w:divBdr>
        <w:top w:val="none" w:sz="0" w:space="0" w:color="auto"/>
        <w:left w:val="none" w:sz="0" w:space="0" w:color="auto"/>
        <w:bottom w:val="none" w:sz="0" w:space="0" w:color="auto"/>
        <w:right w:val="none" w:sz="0" w:space="0" w:color="auto"/>
      </w:divBdr>
    </w:div>
    <w:div w:id="1038241379">
      <w:bodyDiv w:val="1"/>
      <w:marLeft w:val="0"/>
      <w:marRight w:val="0"/>
      <w:marTop w:val="0"/>
      <w:marBottom w:val="0"/>
      <w:divBdr>
        <w:top w:val="none" w:sz="0" w:space="0" w:color="auto"/>
        <w:left w:val="none" w:sz="0" w:space="0" w:color="auto"/>
        <w:bottom w:val="none" w:sz="0" w:space="0" w:color="auto"/>
        <w:right w:val="none" w:sz="0" w:space="0" w:color="auto"/>
      </w:divBdr>
    </w:div>
    <w:div w:id="1087270537">
      <w:bodyDiv w:val="1"/>
      <w:marLeft w:val="0"/>
      <w:marRight w:val="0"/>
      <w:marTop w:val="0"/>
      <w:marBottom w:val="0"/>
      <w:divBdr>
        <w:top w:val="none" w:sz="0" w:space="0" w:color="auto"/>
        <w:left w:val="none" w:sz="0" w:space="0" w:color="auto"/>
        <w:bottom w:val="none" w:sz="0" w:space="0" w:color="auto"/>
        <w:right w:val="none" w:sz="0" w:space="0" w:color="auto"/>
      </w:divBdr>
    </w:div>
    <w:div w:id="1181238352">
      <w:bodyDiv w:val="1"/>
      <w:marLeft w:val="0"/>
      <w:marRight w:val="0"/>
      <w:marTop w:val="0"/>
      <w:marBottom w:val="0"/>
      <w:divBdr>
        <w:top w:val="none" w:sz="0" w:space="0" w:color="auto"/>
        <w:left w:val="none" w:sz="0" w:space="0" w:color="auto"/>
        <w:bottom w:val="none" w:sz="0" w:space="0" w:color="auto"/>
        <w:right w:val="none" w:sz="0" w:space="0" w:color="auto"/>
      </w:divBdr>
    </w:div>
    <w:div w:id="1297758932">
      <w:bodyDiv w:val="1"/>
      <w:marLeft w:val="0"/>
      <w:marRight w:val="0"/>
      <w:marTop w:val="0"/>
      <w:marBottom w:val="0"/>
      <w:divBdr>
        <w:top w:val="none" w:sz="0" w:space="0" w:color="auto"/>
        <w:left w:val="none" w:sz="0" w:space="0" w:color="auto"/>
        <w:bottom w:val="none" w:sz="0" w:space="0" w:color="auto"/>
        <w:right w:val="none" w:sz="0" w:space="0" w:color="auto"/>
      </w:divBdr>
    </w:div>
    <w:div w:id="1298219107">
      <w:bodyDiv w:val="1"/>
      <w:marLeft w:val="0"/>
      <w:marRight w:val="0"/>
      <w:marTop w:val="0"/>
      <w:marBottom w:val="0"/>
      <w:divBdr>
        <w:top w:val="none" w:sz="0" w:space="0" w:color="auto"/>
        <w:left w:val="none" w:sz="0" w:space="0" w:color="auto"/>
        <w:bottom w:val="none" w:sz="0" w:space="0" w:color="auto"/>
        <w:right w:val="none" w:sz="0" w:space="0" w:color="auto"/>
      </w:divBdr>
    </w:div>
    <w:div w:id="1343973901">
      <w:bodyDiv w:val="1"/>
      <w:marLeft w:val="0"/>
      <w:marRight w:val="0"/>
      <w:marTop w:val="0"/>
      <w:marBottom w:val="0"/>
      <w:divBdr>
        <w:top w:val="none" w:sz="0" w:space="0" w:color="auto"/>
        <w:left w:val="none" w:sz="0" w:space="0" w:color="auto"/>
        <w:bottom w:val="none" w:sz="0" w:space="0" w:color="auto"/>
        <w:right w:val="none" w:sz="0" w:space="0" w:color="auto"/>
      </w:divBdr>
    </w:div>
    <w:div w:id="1476020644">
      <w:bodyDiv w:val="1"/>
      <w:marLeft w:val="0"/>
      <w:marRight w:val="0"/>
      <w:marTop w:val="0"/>
      <w:marBottom w:val="0"/>
      <w:divBdr>
        <w:top w:val="none" w:sz="0" w:space="0" w:color="auto"/>
        <w:left w:val="none" w:sz="0" w:space="0" w:color="auto"/>
        <w:bottom w:val="none" w:sz="0" w:space="0" w:color="auto"/>
        <w:right w:val="none" w:sz="0" w:space="0" w:color="auto"/>
      </w:divBdr>
    </w:div>
    <w:div w:id="1639146114">
      <w:bodyDiv w:val="1"/>
      <w:marLeft w:val="0"/>
      <w:marRight w:val="0"/>
      <w:marTop w:val="0"/>
      <w:marBottom w:val="0"/>
      <w:divBdr>
        <w:top w:val="none" w:sz="0" w:space="0" w:color="auto"/>
        <w:left w:val="none" w:sz="0" w:space="0" w:color="auto"/>
        <w:bottom w:val="none" w:sz="0" w:space="0" w:color="auto"/>
        <w:right w:val="none" w:sz="0" w:space="0" w:color="auto"/>
      </w:divBdr>
    </w:div>
    <w:div w:id="1755783081">
      <w:bodyDiv w:val="1"/>
      <w:marLeft w:val="0"/>
      <w:marRight w:val="0"/>
      <w:marTop w:val="0"/>
      <w:marBottom w:val="0"/>
      <w:divBdr>
        <w:top w:val="none" w:sz="0" w:space="0" w:color="auto"/>
        <w:left w:val="none" w:sz="0" w:space="0" w:color="auto"/>
        <w:bottom w:val="none" w:sz="0" w:space="0" w:color="auto"/>
        <w:right w:val="none" w:sz="0" w:space="0" w:color="auto"/>
      </w:divBdr>
    </w:div>
    <w:div w:id="1890217229">
      <w:bodyDiv w:val="1"/>
      <w:marLeft w:val="0"/>
      <w:marRight w:val="0"/>
      <w:marTop w:val="0"/>
      <w:marBottom w:val="0"/>
      <w:divBdr>
        <w:top w:val="none" w:sz="0" w:space="0" w:color="auto"/>
        <w:left w:val="none" w:sz="0" w:space="0" w:color="auto"/>
        <w:bottom w:val="none" w:sz="0" w:space="0" w:color="auto"/>
        <w:right w:val="none" w:sz="0" w:space="0" w:color="auto"/>
      </w:divBdr>
    </w:div>
    <w:div w:id="1897399132">
      <w:bodyDiv w:val="1"/>
      <w:marLeft w:val="0"/>
      <w:marRight w:val="0"/>
      <w:marTop w:val="0"/>
      <w:marBottom w:val="0"/>
      <w:divBdr>
        <w:top w:val="none" w:sz="0" w:space="0" w:color="auto"/>
        <w:left w:val="none" w:sz="0" w:space="0" w:color="auto"/>
        <w:bottom w:val="none" w:sz="0" w:space="0" w:color="auto"/>
        <w:right w:val="none" w:sz="0" w:space="0" w:color="auto"/>
      </w:divBdr>
    </w:div>
    <w:div w:id="1981765978">
      <w:bodyDiv w:val="1"/>
      <w:marLeft w:val="0"/>
      <w:marRight w:val="0"/>
      <w:marTop w:val="0"/>
      <w:marBottom w:val="0"/>
      <w:divBdr>
        <w:top w:val="none" w:sz="0" w:space="0" w:color="auto"/>
        <w:left w:val="none" w:sz="0" w:space="0" w:color="auto"/>
        <w:bottom w:val="none" w:sz="0" w:space="0" w:color="auto"/>
        <w:right w:val="none" w:sz="0" w:space="0" w:color="auto"/>
      </w:divBdr>
    </w:div>
    <w:div w:id="2117675591">
      <w:bodyDiv w:val="1"/>
      <w:marLeft w:val="0"/>
      <w:marRight w:val="0"/>
      <w:marTop w:val="0"/>
      <w:marBottom w:val="0"/>
      <w:divBdr>
        <w:top w:val="none" w:sz="0" w:space="0" w:color="auto"/>
        <w:left w:val="none" w:sz="0" w:space="0" w:color="auto"/>
        <w:bottom w:val="none" w:sz="0" w:space="0" w:color="auto"/>
        <w:right w:val="none" w:sz="0" w:space="0" w:color="auto"/>
      </w:divBdr>
      <w:divsChild>
        <w:div w:id="100998054">
          <w:marLeft w:val="0"/>
          <w:marRight w:val="0"/>
          <w:marTop w:val="0"/>
          <w:marBottom w:val="0"/>
          <w:divBdr>
            <w:top w:val="none" w:sz="0" w:space="0" w:color="auto"/>
            <w:left w:val="none" w:sz="0" w:space="0" w:color="auto"/>
            <w:bottom w:val="none" w:sz="0" w:space="0" w:color="auto"/>
            <w:right w:val="none" w:sz="0" w:space="0" w:color="auto"/>
          </w:divBdr>
        </w:div>
        <w:div w:id="1107502586">
          <w:marLeft w:val="0"/>
          <w:marRight w:val="0"/>
          <w:marTop w:val="0"/>
          <w:marBottom w:val="0"/>
          <w:divBdr>
            <w:top w:val="none" w:sz="0" w:space="0" w:color="auto"/>
            <w:left w:val="none" w:sz="0" w:space="0" w:color="auto"/>
            <w:bottom w:val="none" w:sz="0" w:space="0" w:color="auto"/>
            <w:right w:val="none" w:sz="0" w:space="0" w:color="auto"/>
          </w:divBdr>
        </w:div>
        <w:div w:id="1871605103">
          <w:marLeft w:val="0"/>
          <w:marRight w:val="0"/>
          <w:marTop w:val="0"/>
          <w:marBottom w:val="0"/>
          <w:divBdr>
            <w:top w:val="none" w:sz="0" w:space="0" w:color="auto"/>
            <w:left w:val="none" w:sz="0" w:space="0" w:color="auto"/>
            <w:bottom w:val="none" w:sz="0" w:space="0" w:color="auto"/>
            <w:right w:val="none" w:sz="0" w:space="0" w:color="auto"/>
          </w:divBdr>
        </w:div>
        <w:div w:id="170606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emex.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mex.hr/documents/47380066/47381458/CEMEX+Izjava+o+uskla%C4%91enosti+poslovanja+tre%C4%87e+strane.pdf/de85427e-e749-1a48-921b-2f96914a49a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Croatia@cemex.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mex.hr" TargetMode="External"/><Relationship Id="rId4" Type="http://schemas.openxmlformats.org/officeDocument/2006/relationships/settings" Target="settings.xml"/><Relationship Id="rId9" Type="http://schemas.openxmlformats.org/officeDocument/2006/relationships/hyperlink" Target="mailto:hr.info@cemex.com" TargetMode="External"/><Relationship Id="rId14" Type="http://schemas.openxmlformats.org/officeDocument/2006/relationships/hyperlink" Target="http://www.cemex.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ABBD-3E8E-418C-8B45-8D1304CF1E0A}">
  <ds:schemaRefs>
    <ds:schemaRef ds:uri="http://schemas.openxmlformats.org/officeDocument/2006/bibliography"/>
  </ds:schemaRefs>
</ds:datastoreItem>
</file>

<file path=docMetadata/LabelInfo.xml><?xml version="1.0" encoding="utf-8"?>
<clbl:labelList xmlns:clbl="http://schemas.microsoft.com/office/2020/mipLabelMetadata">
  <clbl:label id="{c33f049c-059e-4077-8401-8aceac0515e7}" enabled="1" method="Standard" siteId="{6ee19001-d0c4-45f8-af8b-ff00f16d07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12735</Words>
  <Characters>77302</Characters>
  <Application>Microsoft Office Word</Application>
  <DocSecurity>0</DocSecurity>
  <Lines>1486</Lines>
  <Paragraphs>532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Buzov</dc:creator>
  <cp:keywords/>
  <dc:description/>
  <cp:lastModifiedBy>Kristina Buzov</cp:lastModifiedBy>
  <cp:revision>125</cp:revision>
  <cp:lastPrinted>2025-09-12T10:04:00Z</cp:lastPrinted>
  <dcterms:created xsi:type="dcterms:W3CDTF">2025-09-12T07:00:00Z</dcterms:created>
  <dcterms:modified xsi:type="dcterms:W3CDTF">2025-11-17T09:56:00Z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f049c-059e-4077-8401-8aceac0515e7_Enabled">
    <vt:lpwstr>true</vt:lpwstr>
  </property>
  <property fmtid="{D5CDD505-2E9C-101B-9397-08002B2CF9AE}" pid="3" name="MSIP_Label_c33f049c-059e-4077-8401-8aceac0515e7_SetDate">
    <vt:lpwstr>2024-04-11T12:02:41Z</vt:lpwstr>
  </property>
  <property fmtid="{D5CDD505-2E9C-101B-9397-08002B2CF9AE}" pid="4" name="MSIP_Label_c33f049c-059e-4077-8401-8aceac0515e7_Method">
    <vt:lpwstr>Standard</vt:lpwstr>
  </property>
  <property fmtid="{D5CDD505-2E9C-101B-9397-08002B2CF9AE}" pid="5" name="MSIP_Label_c33f049c-059e-4077-8401-8aceac0515e7_Name">
    <vt:lpwstr>Internal - Open Access (Unencrypted)</vt:lpwstr>
  </property>
  <property fmtid="{D5CDD505-2E9C-101B-9397-08002B2CF9AE}" pid="6" name="MSIP_Label_c33f049c-059e-4077-8401-8aceac0515e7_SiteId">
    <vt:lpwstr>6ee19001-d0c4-45f8-af8b-ff00f16d07e1</vt:lpwstr>
  </property>
  <property fmtid="{D5CDD505-2E9C-101B-9397-08002B2CF9AE}" pid="7" name="MSIP_Label_c33f049c-059e-4077-8401-8aceac0515e7_ActionId">
    <vt:lpwstr>42cbe3c5-70ca-4249-a267-22bb4eec919f</vt:lpwstr>
  </property>
  <property fmtid="{D5CDD505-2E9C-101B-9397-08002B2CF9AE}" pid="8" name="MSIP_Label_c33f049c-059e-4077-8401-8aceac0515e7_ContentBits">
    <vt:lpwstr>0</vt:lpwstr>
  </property>
</Properties>
</file>